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87D" w:rsidRPr="004C76F3" w:rsidRDefault="00A5687D" w:rsidP="004C76F3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4C76F3">
        <w:rPr>
          <w:rFonts w:ascii="Times New Roman" w:hAnsi="Times New Roman"/>
          <w:b/>
          <w:iCs/>
          <w:sz w:val="24"/>
          <w:szCs w:val="24"/>
          <w:lang w:eastAsia="en-US"/>
        </w:rPr>
        <w:t>УТВЕРЖДАЮ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val="kk-KZ"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Главный врач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КГП на ПХВ «Многопрофильная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центральная районная больница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</w:t>
      </w:r>
      <w:proofErr w:type="spellStart"/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Аягозского</w:t>
      </w:r>
      <w:proofErr w:type="spellEnd"/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 xml:space="preserve"> района» </w:t>
      </w:r>
    </w:p>
    <w:p w:rsidR="00A5687D" w:rsidRPr="00FA3297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FA3297">
        <w:rPr>
          <w:rFonts w:ascii="Times New Roman" w:hAnsi="Times New Roman"/>
          <w:b/>
          <w:iCs/>
          <w:sz w:val="24"/>
          <w:szCs w:val="24"/>
          <w:lang w:eastAsia="en-US"/>
        </w:rPr>
        <w:t>УЗ области Абай.</w:t>
      </w: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A5687D">
        <w:rPr>
          <w:rFonts w:ascii="Times New Roman" w:hAnsi="Times New Roman"/>
          <w:b/>
          <w:iCs/>
          <w:sz w:val="24"/>
          <w:szCs w:val="24"/>
          <w:lang w:eastAsia="en-US"/>
        </w:rPr>
        <w:t>_______________Омаров Ш. Ж.</w:t>
      </w:r>
    </w:p>
    <w:p w:rsidR="00A5687D" w:rsidRPr="00A5687D" w:rsidRDefault="00A5687D" w:rsidP="00A5687D">
      <w:pPr>
        <w:pStyle w:val="HTML"/>
        <w:jc w:val="right"/>
        <w:rPr>
          <w:rFonts w:ascii="Times New Roman" w:hAnsi="Times New Roman"/>
          <w:b/>
          <w:iCs/>
          <w:sz w:val="24"/>
          <w:szCs w:val="24"/>
          <w:lang w:eastAsia="en-US"/>
        </w:rPr>
      </w:pPr>
      <w:r w:rsidRPr="00A5687D">
        <w:rPr>
          <w:rFonts w:ascii="Times New Roman" w:hAnsi="Times New Roman"/>
          <w:b/>
          <w:iCs/>
          <w:sz w:val="24"/>
          <w:szCs w:val="24"/>
          <w:lang w:eastAsia="en-US"/>
        </w:rPr>
        <w:t>_________________ 2024 года</w:t>
      </w:r>
    </w:p>
    <w:p w:rsidR="00A5687D" w:rsidRPr="00FA3297" w:rsidRDefault="00A5687D" w:rsidP="00A5687D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574D40" w:rsidRPr="00E1547A" w:rsidRDefault="00574D40" w:rsidP="004C76F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55525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tbl>
      <w:tblPr>
        <w:tblW w:w="15127" w:type="dxa"/>
        <w:tblInd w:w="-289" w:type="dxa"/>
        <w:tblLayout w:type="fixed"/>
        <w:tblLook w:val="0000"/>
      </w:tblPr>
      <w:tblGrid>
        <w:gridCol w:w="850"/>
        <w:gridCol w:w="3646"/>
        <w:gridCol w:w="459"/>
        <w:gridCol w:w="57"/>
        <w:gridCol w:w="2785"/>
        <w:gridCol w:w="5771"/>
        <w:gridCol w:w="1559"/>
      </w:tblGrid>
      <w:tr w:rsidR="00574D40" w:rsidRPr="006A4883" w:rsidTr="006A4883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hAnsi="Times New Roman" w:cs="Times New Roman"/>
              </w:rPr>
              <w:br w:type="page"/>
            </w:r>
            <w:r w:rsidRPr="00BA6551">
              <w:rPr>
                <w:rFonts w:ascii="Times New Roman" w:eastAsia="Times New Roman" w:hAnsi="Times New Roman" w:cs="Times New Roman"/>
                <w:b/>
              </w:rPr>
              <w:t>№ п/п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Критерии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574D40" w:rsidRPr="00BA6551" w:rsidRDefault="00574D40" w:rsidP="006A488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Описание</w:t>
            </w:r>
          </w:p>
        </w:tc>
      </w:tr>
      <w:tr w:rsidR="00C529F4" w:rsidRPr="006A4883" w:rsidTr="005533EA">
        <w:trPr>
          <w:trHeight w:val="105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9F4" w:rsidRPr="007A7544" w:rsidRDefault="00C529F4" w:rsidP="00C529F4">
            <w:pPr>
              <w:tabs>
                <w:tab w:val="left" w:pos="45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</w:rPr>
            </w:pPr>
            <w:r w:rsidRPr="007A7544">
              <w:rPr>
                <w:rFonts w:ascii="Times New Roman" w:eastAsia="Times New Roman" w:hAnsi="Times New Roman" w:cs="Times New Roman"/>
                <w:b/>
                <w:i/>
              </w:rPr>
              <w:t>Наименование медицинских изделий (далее – МИ)</w:t>
            </w:r>
          </w:p>
          <w:p w:rsidR="00C529F4" w:rsidRPr="00BA6551" w:rsidRDefault="00C529F4" w:rsidP="00C529F4">
            <w:pPr>
              <w:tabs>
                <w:tab w:val="left" w:pos="45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zh-CN"/>
              </w:rPr>
            </w:pPr>
            <w:r w:rsidRPr="007A7544">
              <w:rPr>
                <w:rFonts w:ascii="Times New Roman" w:eastAsia="Times New Roman" w:hAnsi="Times New Roman" w:cs="Times New Roman"/>
                <w:i/>
              </w:rPr>
              <w:t>(в соответствии с государственным реестром МИ)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BA6551">
              <w:rPr>
                <w:rFonts w:ascii="Times New Roman" w:hAnsi="Times New Roman" w:cs="Times New Roman"/>
                <w:b/>
                <w:bCs/>
                <w:color w:val="000000"/>
              </w:rPr>
              <w:t>Электрокардиограф 12-канальный в комплекте</w:t>
            </w:r>
          </w:p>
        </w:tc>
      </w:tr>
      <w:tr w:rsidR="00C529F4" w:rsidRPr="006A4883" w:rsidTr="00C023B3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3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529F4" w:rsidRPr="007415A1" w:rsidRDefault="00C529F4" w:rsidP="00C529F4">
            <w:pPr>
              <w:numPr>
                <w:ilvl w:val="0"/>
                <w:numId w:val="4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№</w:t>
            </w:r>
          </w:p>
          <w:p w:rsidR="00C529F4" w:rsidRPr="00BA6551" w:rsidRDefault="00C529F4" w:rsidP="00C52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7415A1">
              <w:rPr>
                <w:rFonts w:ascii="Times New Roman" w:eastAsia="Times New Roman" w:hAnsi="Times New Roman" w:cs="Times New Roman"/>
                <w:i/>
                <w:color w:val="000000"/>
              </w:rPr>
              <w:t>п/п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Наименование комплектующего к МИ </w:t>
            </w:r>
            <w:r w:rsidR="00A5687D">
              <w:rPr>
                <w:rFonts w:ascii="Times New Roman" w:eastAsia="Times New Roman" w:hAnsi="Times New Roman" w:cs="Times New Roman"/>
                <w:i/>
                <w:lang w:val="kk-KZ" w:eastAsia="zh-CN"/>
              </w:rPr>
              <w:t xml:space="preserve">                        </w:t>
            </w: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 xml:space="preserve">(в соответствии </w:t>
            </w:r>
            <w:r w:rsidR="00A5687D">
              <w:rPr>
                <w:rFonts w:ascii="Times New Roman" w:eastAsia="Times New Roman" w:hAnsi="Times New Roman" w:cs="Times New Roman"/>
                <w:i/>
                <w:lang w:val="kk-KZ" w:eastAsia="zh-CN"/>
              </w:rPr>
              <w:t xml:space="preserve">                               </w:t>
            </w: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>с государственным реестром МИ)</w:t>
            </w:r>
          </w:p>
        </w:tc>
        <w:tc>
          <w:tcPr>
            <w:tcW w:w="5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BA6551" w:rsidRDefault="00C529F4" w:rsidP="00C529F4">
            <w:pPr>
              <w:snapToGrid w:val="0"/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F9527E">
              <w:rPr>
                <w:rFonts w:ascii="Times New Roman" w:eastAsia="Times New Roman" w:hAnsi="Times New Roman" w:cs="Times New Roman"/>
                <w:i/>
                <w:lang w:eastAsia="zh-CN"/>
              </w:rPr>
              <w:t>Техническая характеристика комплектующего к 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9F4" w:rsidRPr="00317EE8" w:rsidRDefault="00C529F4" w:rsidP="00C529F4">
            <w:pPr>
              <w:spacing w:after="0" w:line="240" w:lineRule="auto"/>
              <w:ind w:left="-96" w:right="-85"/>
              <w:jc w:val="center"/>
              <w:rPr>
                <w:rFonts w:ascii="Times New Roman" w:hAnsi="Times New Roman" w:cs="Times New Roman"/>
                <w:i/>
              </w:rPr>
            </w:pPr>
            <w:r w:rsidRPr="00317EE8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:rsidR="00C529F4" w:rsidRPr="00BA6551" w:rsidRDefault="00C529F4" w:rsidP="00C529F4">
            <w:pPr>
              <w:spacing w:after="0" w:line="240" w:lineRule="auto"/>
              <w:ind w:left="-97" w:right="-86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17EE8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574D40" w:rsidRPr="006A4883" w:rsidTr="006A4883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4D40" w:rsidRPr="00BA6551" w:rsidRDefault="00574D40" w:rsidP="006A488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BA6551">
              <w:rPr>
                <w:rFonts w:ascii="Times New Roman" w:eastAsia="Times New Roman" w:hAnsi="Times New Roman" w:cs="Times New Roman"/>
                <w:i/>
              </w:rPr>
              <w:t>Основные комплектующие</w:t>
            </w:r>
            <w:r w:rsidR="0015251A" w:rsidRPr="00BA6551">
              <w:rPr>
                <w:rFonts w:ascii="Times New Roman" w:eastAsia="Times New Roman" w:hAnsi="Times New Roman" w:cs="Times New Roman"/>
                <w:i/>
              </w:rPr>
              <w:t>:</w:t>
            </w:r>
          </w:p>
        </w:tc>
      </w:tr>
      <w:tr w:rsidR="00574D40" w:rsidRPr="006A4883" w:rsidTr="005126A1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74D40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6B4C" w:rsidRPr="00BA6551" w:rsidRDefault="00846B4C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6B4C" w:rsidRPr="00BA6551" w:rsidRDefault="00846B4C" w:rsidP="00846B4C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1.</w:t>
            </w:r>
          </w:p>
          <w:p w:rsidR="00574D40" w:rsidRPr="00BA6551" w:rsidRDefault="00574D40" w:rsidP="00DB440A">
            <w:pPr>
              <w:snapToGri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74D40" w:rsidRPr="00BA6551" w:rsidRDefault="00574D40" w:rsidP="00DB440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74D40" w:rsidRPr="00BA6551" w:rsidRDefault="00360545" w:rsidP="000F7C34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Основной блок Электрокардиографа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0545" w:rsidRPr="00BA6551" w:rsidRDefault="00360545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Основной блок:</w:t>
            </w:r>
            <w:r w:rsidR="000F7C34" w:rsidRPr="00BA6551">
              <w:rPr>
                <w:rFonts w:ascii="Times New Roman" w:hAnsi="Times New Roman" w:cs="Times New Roman"/>
              </w:rPr>
              <w:t xml:space="preserve"> Наличие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двенадцати канальн</w:t>
            </w:r>
            <w:r w:rsidR="000F7C34" w:rsidRPr="00BA6551">
              <w:rPr>
                <w:rFonts w:ascii="Times New Roman" w:hAnsi="Times New Roman" w:cs="Times New Roman"/>
              </w:rPr>
              <w:t>ого</w:t>
            </w:r>
            <w:r w:rsidRPr="00BA6551">
              <w:rPr>
                <w:rFonts w:ascii="Times New Roman" w:hAnsi="Times New Roman" w:cs="Times New Roman"/>
              </w:rPr>
              <w:t xml:space="preserve"> ЭКГ аппарат</w:t>
            </w:r>
            <w:r w:rsidR="000F7C34" w:rsidRPr="00BA6551">
              <w:rPr>
                <w:rFonts w:ascii="Times New Roman" w:hAnsi="Times New Roman" w:cs="Times New Roman"/>
              </w:rPr>
              <w:t>а</w:t>
            </w:r>
            <w:r w:rsidRPr="00BA6551">
              <w:rPr>
                <w:rFonts w:ascii="Times New Roman" w:hAnsi="Times New Roman" w:cs="Times New Roman"/>
              </w:rPr>
              <w:t xml:space="preserve"> с регистрацией электромагнитной активности сердца в стандартных отведениях и отражением в режиме реального вр</w:t>
            </w:r>
            <w:r w:rsidR="00574C01" w:rsidRPr="00BA6551">
              <w:rPr>
                <w:rFonts w:ascii="Times New Roman" w:hAnsi="Times New Roman" w:cs="Times New Roman"/>
              </w:rPr>
              <w:t>емени на цветном LCD экране</w:t>
            </w:r>
            <w:r w:rsidR="000F7C34" w:rsidRPr="00BA6551">
              <w:rPr>
                <w:rFonts w:ascii="Times New Roman" w:hAnsi="Times New Roman" w:cs="Times New Roman"/>
              </w:rPr>
              <w:t>, диагональю, не менее</w:t>
            </w:r>
            <w:r w:rsidR="00574C01" w:rsidRPr="00BA6551">
              <w:rPr>
                <w:rFonts w:ascii="Times New Roman" w:hAnsi="Times New Roman" w:cs="Times New Roman"/>
              </w:rPr>
              <w:t xml:space="preserve"> 12</w:t>
            </w:r>
            <w:r w:rsidR="000F7C34" w:rsidRPr="00BA6551">
              <w:rPr>
                <w:rFonts w:ascii="Times New Roman" w:hAnsi="Times New Roman" w:cs="Times New Roman"/>
              </w:rPr>
              <w:t xml:space="preserve"> дюймов</w:t>
            </w:r>
            <w:r w:rsidR="00574C01" w:rsidRPr="00BA6551">
              <w:rPr>
                <w:rFonts w:ascii="Times New Roman" w:hAnsi="Times New Roman" w:cs="Times New Roman"/>
              </w:rPr>
              <w:t>.</w:t>
            </w:r>
            <w:r w:rsidR="000F7C34" w:rsidRPr="00BA6551">
              <w:rPr>
                <w:rFonts w:ascii="Times New Roman" w:hAnsi="Times New Roman" w:cs="Times New Roman"/>
              </w:rPr>
              <w:t xml:space="preserve"> Наличие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F7C34" w:rsidRPr="00BA6551">
              <w:rPr>
                <w:rFonts w:ascii="Times New Roman" w:hAnsi="Times New Roman" w:cs="Times New Roman"/>
              </w:rPr>
              <w:t xml:space="preserve">экрана с сенсорным </w:t>
            </w:r>
            <w:r w:rsidR="00574C01" w:rsidRPr="00BA6551">
              <w:rPr>
                <w:rFonts w:ascii="Times New Roman" w:hAnsi="Times New Roman" w:cs="Times New Roman"/>
              </w:rPr>
              <w:t>управлени</w:t>
            </w:r>
            <w:r w:rsidR="000F7C34" w:rsidRPr="00BA6551">
              <w:rPr>
                <w:rFonts w:ascii="Times New Roman" w:hAnsi="Times New Roman" w:cs="Times New Roman"/>
              </w:rPr>
              <w:t>ем</w:t>
            </w:r>
            <w:r w:rsidRPr="00BA6551">
              <w:rPr>
                <w:rFonts w:ascii="Times New Roman" w:hAnsi="Times New Roman" w:cs="Times New Roman"/>
              </w:rPr>
              <w:t xml:space="preserve">. Прибор </w:t>
            </w:r>
            <w:r w:rsidR="000F7C34" w:rsidRPr="00BA6551">
              <w:rPr>
                <w:rFonts w:ascii="Times New Roman" w:hAnsi="Times New Roman" w:cs="Times New Roman"/>
              </w:rPr>
              <w:t xml:space="preserve">должен быть </w:t>
            </w:r>
            <w:r w:rsidRPr="00BA6551">
              <w:rPr>
                <w:rFonts w:ascii="Times New Roman" w:hAnsi="Times New Roman" w:cs="Times New Roman"/>
              </w:rPr>
              <w:t>оснащ</w:t>
            </w:r>
            <w:r w:rsidR="000F7C34" w:rsidRPr="00BA6551">
              <w:rPr>
                <w:rFonts w:ascii="Times New Roman" w:hAnsi="Times New Roman" w:cs="Times New Roman"/>
              </w:rPr>
              <w:t>ен</w:t>
            </w:r>
            <w:r w:rsidRPr="00BA6551">
              <w:rPr>
                <w:rFonts w:ascii="Times New Roman" w:hAnsi="Times New Roman" w:cs="Times New Roman"/>
              </w:rPr>
              <w:t xml:space="preserve"> встроенным термопринтером и внутренней памятью расширенного объема, </w:t>
            </w:r>
            <w:r w:rsidR="000F7C34" w:rsidRPr="00BA6551">
              <w:rPr>
                <w:rFonts w:ascii="Times New Roman" w:hAnsi="Times New Roman" w:cs="Times New Roman"/>
              </w:rPr>
              <w:t xml:space="preserve">должен </w:t>
            </w:r>
            <w:r w:rsidRPr="00BA6551">
              <w:rPr>
                <w:rFonts w:ascii="Times New Roman" w:hAnsi="Times New Roman" w:cs="Times New Roman"/>
              </w:rPr>
              <w:t>име</w:t>
            </w:r>
            <w:r w:rsidR="000F7C34" w:rsidRPr="00BA6551">
              <w:rPr>
                <w:rFonts w:ascii="Times New Roman" w:hAnsi="Times New Roman" w:cs="Times New Roman"/>
              </w:rPr>
              <w:t>ть</w:t>
            </w:r>
            <w:r w:rsidRPr="00BA6551">
              <w:rPr>
                <w:rFonts w:ascii="Times New Roman" w:hAnsi="Times New Roman" w:cs="Times New Roman"/>
              </w:rPr>
              <w:t xml:space="preserve"> современный интерфейс связи.</w:t>
            </w:r>
          </w:p>
          <w:p w:rsidR="00360545" w:rsidRPr="00BA6551" w:rsidRDefault="000F7C34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Требования к применению: </w:t>
            </w:r>
            <w:r w:rsidR="002C648A" w:rsidRPr="00BA6551">
              <w:rPr>
                <w:rFonts w:ascii="Times New Roman" w:hAnsi="Times New Roman" w:cs="Times New Roman"/>
              </w:rPr>
              <w:t xml:space="preserve">для </w:t>
            </w:r>
            <w:r w:rsidRPr="00BA6551">
              <w:rPr>
                <w:rFonts w:ascii="Times New Roman" w:hAnsi="Times New Roman" w:cs="Times New Roman"/>
              </w:rPr>
              <w:t>повседневных</w:t>
            </w:r>
            <w:r w:rsidR="00360545" w:rsidRPr="00BA6551">
              <w:rPr>
                <w:rFonts w:ascii="Times New Roman" w:hAnsi="Times New Roman" w:cs="Times New Roman"/>
              </w:rPr>
              <w:t xml:space="preserve"> скрининговых исследовани</w:t>
            </w:r>
            <w:r w:rsidRPr="00BA6551">
              <w:rPr>
                <w:rFonts w:ascii="Times New Roman" w:hAnsi="Times New Roman" w:cs="Times New Roman"/>
              </w:rPr>
              <w:t xml:space="preserve">й; </w:t>
            </w:r>
            <w:r w:rsidR="002C648A" w:rsidRPr="00BA6551">
              <w:rPr>
                <w:rFonts w:ascii="Times New Roman" w:hAnsi="Times New Roman" w:cs="Times New Roman"/>
              </w:rPr>
              <w:t>для отделений</w:t>
            </w:r>
            <w:r w:rsidR="00360545" w:rsidRPr="00BA6551">
              <w:rPr>
                <w:rFonts w:ascii="Times New Roman" w:hAnsi="Times New Roman" w:cs="Times New Roman"/>
              </w:rPr>
              <w:t xml:space="preserve"> кардиологии при углубленных исследован</w:t>
            </w:r>
            <w:r w:rsidR="002C648A" w:rsidRPr="00BA6551">
              <w:rPr>
                <w:rFonts w:ascii="Times New Roman" w:hAnsi="Times New Roman" w:cs="Times New Roman"/>
              </w:rPr>
              <w:t>иях</w:t>
            </w:r>
            <w:r w:rsidRPr="00BA6551">
              <w:rPr>
                <w:rFonts w:ascii="Times New Roman" w:hAnsi="Times New Roman" w:cs="Times New Roman"/>
              </w:rPr>
              <w:t>; для</w:t>
            </w:r>
            <w:r w:rsidR="00360545" w:rsidRPr="00BA6551">
              <w:rPr>
                <w:rFonts w:ascii="Times New Roman" w:hAnsi="Times New Roman" w:cs="Times New Roman"/>
              </w:rPr>
              <w:t>примен</w:t>
            </w:r>
            <w:r w:rsidRPr="00BA6551">
              <w:rPr>
                <w:rFonts w:ascii="Times New Roman" w:hAnsi="Times New Roman" w:cs="Times New Roman"/>
              </w:rPr>
              <w:t>ения</w:t>
            </w:r>
            <w:r w:rsidR="00360545" w:rsidRPr="00BA6551">
              <w:rPr>
                <w:rFonts w:ascii="Times New Roman" w:hAnsi="Times New Roman" w:cs="Times New Roman"/>
              </w:rPr>
              <w:t xml:space="preserve"> при исследованиях сердца в состояния</w:t>
            </w:r>
            <w:r w:rsidR="002C648A" w:rsidRPr="00BA6551">
              <w:rPr>
                <w:rFonts w:ascii="Times New Roman" w:hAnsi="Times New Roman" w:cs="Times New Roman"/>
              </w:rPr>
              <w:t>х тестовых физических нагрузках.</w:t>
            </w:r>
          </w:p>
          <w:p w:rsidR="00360545" w:rsidRPr="00BA6551" w:rsidRDefault="000F7C34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ф</w:t>
            </w:r>
            <w:r w:rsidR="00360545" w:rsidRPr="00BA6551">
              <w:rPr>
                <w:rFonts w:ascii="Times New Roman" w:hAnsi="Times New Roman" w:cs="Times New Roman"/>
              </w:rPr>
              <w:t>ильтр</w:t>
            </w:r>
            <w:r w:rsidRPr="00BA6551">
              <w:rPr>
                <w:rFonts w:ascii="Times New Roman" w:hAnsi="Times New Roman" w:cs="Times New Roman"/>
              </w:rPr>
              <w:t>ов</w:t>
            </w:r>
            <w:r w:rsidR="002C648A" w:rsidRPr="00BA6551">
              <w:rPr>
                <w:rFonts w:ascii="Times New Roman" w:hAnsi="Times New Roman" w:cs="Times New Roman"/>
              </w:rPr>
              <w:t>: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60545" w:rsidRPr="00BA6551">
              <w:rPr>
                <w:rFonts w:ascii="Times New Roman" w:hAnsi="Times New Roman" w:cs="Times New Roman"/>
              </w:rPr>
              <w:t xml:space="preserve">фильтр AC: </w:t>
            </w:r>
            <w:proofErr w:type="spellStart"/>
            <w:r w:rsidR="00360545" w:rsidRPr="00BA6551">
              <w:rPr>
                <w:rFonts w:ascii="Times New Roman" w:hAnsi="Times New Roman" w:cs="Times New Roman"/>
              </w:rPr>
              <w:t>Вкл</w:t>
            </w:r>
            <w:proofErr w:type="spellEnd"/>
            <w:r w:rsidR="00360545" w:rsidRPr="00BA6551">
              <w:rPr>
                <w:rFonts w:ascii="Times New Roman" w:hAnsi="Times New Roman" w:cs="Times New Roman"/>
              </w:rPr>
              <w:t>/</w:t>
            </w:r>
            <w:proofErr w:type="spellStart"/>
            <w:proofErr w:type="gramStart"/>
            <w:r w:rsidR="00360545" w:rsidRPr="00BA6551">
              <w:rPr>
                <w:rFonts w:ascii="Times New Roman" w:hAnsi="Times New Roman" w:cs="Times New Roman"/>
              </w:rPr>
              <w:t>Выкл</w:t>
            </w:r>
            <w:proofErr w:type="spellEnd"/>
            <w:proofErr w:type="gramEnd"/>
            <w:r w:rsidRPr="00BA6551">
              <w:rPr>
                <w:rFonts w:ascii="Times New Roman" w:hAnsi="Times New Roman" w:cs="Times New Roman"/>
              </w:rPr>
              <w:t xml:space="preserve">; </w:t>
            </w:r>
            <w:r w:rsidR="00360545" w:rsidRPr="00BA6551">
              <w:rPr>
                <w:rFonts w:ascii="Times New Roman" w:hAnsi="Times New Roman" w:cs="Times New Roman"/>
              </w:rPr>
              <w:t>фильтр DFT</w:t>
            </w:r>
            <w:r w:rsidRPr="00BA6551">
              <w:rPr>
                <w:rFonts w:ascii="Times New Roman" w:hAnsi="Times New Roman" w:cs="Times New Roman"/>
              </w:rPr>
              <w:t>, не менее</w:t>
            </w:r>
            <w:r w:rsidR="00360545" w:rsidRPr="00BA6551">
              <w:rPr>
                <w:rFonts w:ascii="Times New Roman" w:hAnsi="Times New Roman" w:cs="Times New Roman"/>
              </w:rPr>
              <w:t>: 0.05Hz/0.15Hz/0.25Hz/0.5Hz</w:t>
            </w:r>
            <w:r w:rsidRPr="00BA6551">
              <w:rPr>
                <w:rFonts w:ascii="Times New Roman" w:hAnsi="Times New Roman" w:cs="Times New Roman"/>
              </w:rPr>
              <w:t xml:space="preserve">; </w:t>
            </w:r>
            <w:r w:rsidR="00360545" w:rsidRPr="00BA6551">
              <w:rPr>
                <w:rFonts w:ascii="Times New Roman" w:hAnsi="Times New Roman" w:cs="Times New Roman"/>
              </w:rPr>
              <w:t>фильтр EMG</w:t>
            </w:r>
            <w:r w:rsidRPr="00BA6551">
              <w:rPr>
                <w:rFonts w:ascii="Times New Roman" w:hAnsi="Times New Roman" w:cs="Times New Roman"/>
              </w:rPr>
              <w:t>, не менее</w:t>
            </w:r>
            <w:r w:rsidR="00360545" w:rsidRPr="00BA6551">
              <w:rPr>
                <w:rFonts w:ascii="Times New Roman" w:hAnsi="Times New Roman" w:cs="Times New Roman"/>
              </w:rPr>
              <w:t>: 25Hz</w:t>
            </w:r>
            <w:r w:rsidRPr="00BA6551">
              <w:rPr>
                <w:rFonts w:ascii="Times New Roman" w:hAnsi="Times New Roman" w:cs="Times New Roman"/>
              </w:rPr>
              <w:t>/35Hz/45Hz/</w:t>
            </w:r>
            <w:proofErr w:type="spellStart"/>
            <w:r w:rsidRPr="00BA6551">
              <w:rPr>
                <w:rFonts w:ascii="Times New Roman" w:hAnsi="Times New Roman" w:cs="Times New Roman"/>
              </w:rPr>
              <w:t>выкл</w:t>
            </w:r>
            <w:proofErr w:type="spellEnd"/>
            <w:r w:rsidRPr="00BA6551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="00360545" w:rsidRPr="00BA6551">
              <w:rPr>
                <w:rFonts w:ascii="Times New Roman" w:hAnsi="Times New Roman" w:cs="Times New Roman"/>
              </w:rPr>
              <w:t>низкопроходной</w:t>
            </w:r>
            <w:proofErr w:type="spellEnd"/>
            <w:r w:rsidR="00360545" w:rsidRPr="00BA6551">
              <w:rPr>
                <w:rFonts w:ascii="Times New Roman" w:hAnsi="Times New Roman" w:cs="Times New Roman"/>
              </w:rPr>
              <w:t xml:space="preserve"> фильтр</w:t>
            </w:r>
            <w:r w:rsidRPr="00BA6551">
              <w:rPr>
                <w:rFonts w:ascii="Times New Roman" w:hAnsi="Times New Roman" w:cs="Times New Roman"/>
              </w:rPr>
              <w:t xml:space="preserve">, не </w:t>
            </w:r>
            <w:r w:rsidRPr="00BA6551">
              <w:rPr>
                <w:rFonts w:ascii="Times New Roman" w:hAnsi="Times New Roman" w:cs="Times New Roman"/>
              </w:rPr>
              <w:lastRenderedPageBreak/>
              <w:t>менее</w:t>
            </w:r>
            <w:r w:rsidR="00360545" w:rsidRPr="00BA6551">
              <w:rPr>
                <w:rFonts w:ascii="Times New Roman" w:hAnsi="Times New Roman" w:cs="Times New Roman"/>
              </w:rPr>
              <w:t>: 150Hz/100Hz/75Hz</w:t>
            </w:r>
            <w:r w:rsidRPr="00BA6551">
              <w:rPr>
                <w:rFonts w:ascii="Times New Roman" w:hAnsi="Times New Roman" w:cs="Times New Roman"/>
              </w:rPr>
              <w:t xml:space="preserve">. </w:t>
            </w:r>
            <w:r w:rsidR="00360545" w:rsidRPr="00BA6551">
              <w:rPr>
                <w:rFonts w:ascii="Times New Roman" w:hAnsi="Times New Roman" w:cs="Times New Roman"/>
              </w:rPr>
              <w:t xml:space="preserve">Входной контур </w:t>
            </w:r>
            <w:r w:rsidRPr="00BA6551">
              <w:rPr>
                <w:rFonts w:ascii="Times New Roman" w:hAnsi="Times New Roman" w:cs="Times New Roman"/>
              </w:rPr>
              <w:t xml:space="preserve">должен быть </w:t>
            </w:r>
            <w:r w:rsidR="00360545" w:rsidRPr="00BA6551">
              <w:rPr>
                <w:rFonts w:ascii="Times New Roman" w:hAnsi="Times New Roman" w:cs="Times New Roman"/>
              </w:rPr>
              <w:t>изолированны</w:t>
            </w:r>
            <w:r w:rsidRPr="00BA6551">
              <w:rPr>
                <w:rFonts w:ascii="Times New Roman" w:hAnsi="Times New Roman" w:cs="Times New Roman"/>
              </w:rPr>
              <w:t>м</w:t>
            </w:r>
            <w:r w:rsidR="00360545" w:rsidRPr="00BA6551">
              <w:rPr>
                <w:rFonts w:ascii="Times New Roman" w:hAnsi="Times New Roman" w:cs="Times New Roman"/>
              </w:rPr>
              <w:t xml:space="preserve">, </w:t>
            </w:r>
            <w:r w:rsidRPr="00BA6551">
              <w:rPr>
                <w:rFonts w:ascii="Times New Roman" w:hAnsi="Times New Roman" w:cs="Times New Roman"/>
              </w:rPr>
              <w:t xml:space="preserve">должен иметь </w:t>
            </w:r>
            <w:r w:rsidR="00360545" w:rsidRPr="00BA6551">
              <w:rPr>
                <w:rFonts w:ascii="Times New Roman" w:hAnsi="Times New Roman" w:cs="Times New Roman"/>
              </w:rPr>
              <w:t>защит</w:t>
            </w:r>
            <w:r w:rsidRPr="00BA6551">
              <w:rPr>
                <w:rFonts w:ascii="Times New Roman" w:hAnsi="Times New Roman" w:cs="Times New Roman"/>
              </w:rPr>
              <w:t>у</w:t>
            </w:r>
            <w:r w:rsidR="00360545" w:rsidRPr="00BA6551">
              <w:rPr>
                <w:rFonts w:ascii="Times New Roman" w:hAnsi="Times New Roman" w:cs="Times New Roman"/>
              </w:rPr>
              <w:t xml:space="preserve"> от </w:t>
            </w:r>
            <w:proofErr w:type="spellStart"/>
            <w:r w:rsidR="00360545" w:rsidRPr="00BA6551">
              <w:rPr>
                <w:rFonts w:ascii="Times New Roman" w:hAnsi="Times New Roman" w:cs="Times New Roman"/>
              </w:rPr>
              <w:t>дрейфаизолинии</w:t>
            </w:r>
            <w:proofErr w:type="spellEnd"/>
            <w:r w:rsidR="00360545" w:rsidRPr="00BA6551">
              <w:rPr>
                <w:rFonts w:ascii="Times New Roman" w:hAnsi="Times New Roman" w:cs="Times New Roman"/>
              </w:rPr>
              <w:t xml:space="preserve"> и дефибриллятора.</w:t>
            </w:r>
          </w:p>
          <w:p w:rsidR="002C648A" w:rsidRPr="00BA6551" w:rsidRDefault="000F7C34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с</w:t>
            </w:r>
            <w:r w:rsidR="002C648A" w:rsidRPr="00BA6551">
              <w:rPr>
                <w:rFonts w:ascii="Times New Roman" w:hAnsi="Times New Roman" w:cs="Times New Roman"/>
              </w:rPr>
              <w:t>енсорн</w:t>
            </w:r>
            <w:r w:rsidRPr="00BA6551">
              <w:rPr>
                <w:rFonts w:ascii="Times New Roman" w:hAnsi="Times New Roman" w:cs="Times New Roman"/>
              </w:rPr>
              <w:t>ого</w:t>
            </w:r>
            <w:r w:rsidR="002C648A" w:rsidRPr="00BA6551">
              <w:rPr>
                <w:rFonts w:ascii="Times New Roman" w:hAnsi="Times New Roman" w:cs="Times New Roman"/>
              </w:rPr>
              <w:t xml:space="preserve"> экран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="002C648A" w:rsidRPr="00BA6551">
              <w:rPr>
                <w:rFonts w:ascii="Times New Roman" w:hAnsi="Times New Roman" w:cs="Times New Roman"/>
              </w:rPr>
              <w:t xml:space="preserve"> с диагональю</w:t>
            </w:r>
            <w:r w:rsidRPr="00BA6551">
              <w:rPr>
                <w:rFonts w:ascii="Times New Roman" w:hAnsi="Times New Roman" w:cs="Times New Roman"/>
              </w:rPr>
              <w:t>, не менее</w:t>
            </w:r>
            <w:r w:rsidR="002C648A" w:rsidRPr="00BA6551">
              <w:rPr>
                <w:rFonts w:ascii="Times New Roman" w:hAnsi="Times New Roman" w:cs="Times New Roman"/>
              </w:rPr>
              <w:t xml:space="preserve"> 12 </w:t>
            </w:r>
            <w:r w:rsidRPr="00BA6551">
              <w:rPr>
                <w:rFonts w:ascii="Times New Roman" w:hAnsi="Times New Roman" w:cs="Times New Roman"/>
              </w:rPr>
              <w:t xml:space="preserve">дюймов </w:t>
            </w:r>
            <w:r w:rsidR="002C648A" w:rsidRPr="00BA6551">
              <w:rPr>
                <w:rFonts w:ascii="Times New Roman" w:hAnsi="Times New Roman" w:cs="Times New Roman"/>
              </w:rPr>
              <w:t xml:space="preserve">с буквенной-цифровой клавиатурой. </w:t>
            </w:r>
          </w:p>
          <w:p w:rsidR="00574C01" w:rsidRPr="00BA6551" w:rsidRDefault="000F7C34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а</w:t>
            </w:r>
            <w:r w:rsidR="002C648A" w:rsidRPr="00BA6551">
              <w:rPr>
                <w:rFonts w:ascii="Times New Roman" w:hAnsi="Times New Roman" w:cs="Times New Roman"/>
              </w:rPr>
              <w:t>втоматическо</w:t>
            </w:r>
            <w:r w:rsidRPr="00BA6551">
              <w:rPr>
                <w:rFonts w:ascii="Times New Roman" w:hAnsi="Times New Roman" w:cs="Times New Roman"/>
              </w:rPr>
              <w:t>го</w:t>
            </w:r>
            <w:r w:rsidR="002C648A" w:rsidRPr="00BA6551">
              <w:rPr>
                <w:rFonts w:ascii="Times New Roman" w:hAnsi="Times New Roman" w:cs="Times New Roman"/>
              </w:rPr>
              <w:t xml:space="preserve"> и ручно</w:t>
            </w:r>
            <w:r w:rsidRPr="00BA6551">
              <w:rPr>
                <w:rFonts w:ascii="Times New Roman" w:hAnsi="Times New Roman" w:cs="Times New Roman"/>
              </w:rPr>
              <w:t>го</w:t>
            </w:r>
            <w:r w:rsidR="002C648A" w:rsidRPr="00BA6551">
              <w:rPr>
                <w:rFonts w:ascii="Times New Roman" w:hAnsi="Times New Roman" w:cs="Times New Roman"/>
              </w:rPr>
              <w:t xml:space="preserve"> управлени</w:t>
            </w:r>
            <w:r w:rsidRPr="00BA6551">
              <w:rPr>
                <w:rFonts w:ascii="Times New Roman" w:hAnsi="Times New Roman" w:cs="Times New Roman"/>
              </w:rPr>
              <w:t>я</w:t>
            </w:r>
            <w:r w:rsidR="002C648A" w:rsidRPr="00BA6551">
              <w:rPr>
                <w:rFonts w:ascii="Times New Roman" w:hAnsi="Times New Roman" w:cs="Times New Roman"/>
              </w:rPr>
              <w:t xml:space="preserve"> записью, и одноврем</w:t>
            </w:r>
            <w:r w:rsidR="00574C01" w:rsidRPr="00BA6551">
              <w:rPr>
                <w:rFonts w:ascii="Times New Roman" w:hAnsi="Times New Roman" w:cs="Times New Roman"/>
              </w:rPr>
              <w:t>енн</w:t>
            </w:r>
            <w:r w:rsidRPr="00BA6551">
              <w:rPr>
                <w:rFonts w:ascii="Times New Roman" w:hAnsi="Times New Roman" w:cs="Times New Roman"/>
              </w:rPr>
              <w:t>ой</w:t>
            </w:r>
            <w:r w:rsidR="00574C01" w:rsidRPr="00BA6551">
              <w:rPr>
                <w:rFonts w:ascii="Times New Roman" w:hAnsi="Times New Roman" w:cs="Times New Roman"/>
              </w:rPr>
              <w:t xml:space="preserve"> запис</w:t>
            </w:r>
            <w:r w:rsidRPr="00BA6551">
              <w:rPr>
                <w:rFonts w:ascii="Times New Roman" w:hAnsi="Times New Roman" w:cs="Times New Roman"/>
              </w:rPr>
              <w:t>и</w:t>
            </w:r>
            <w:r w:rsidR="00574C01" w:rsidRPr="00BA6551">
              <w:rPr>
                <w:rFonts w:ascii="Times New Roman" w:hAnsi="Times New Roman" w:cs="Times New Roman"/>
              </w:rPr>
              <w:t xml:space="preserve"> и анализ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="00574C01" w:rsidRPr="00BA6551">
              <w:rPr>
                <w:rFonts w:ascii="Times New Roman" w:hAnsi="Times New Roman" w:cs="Times New Roman"/>
              </w:rPr>
              <w:t xml:space="preserve"> ЭКГ во </w:t>
            </w:r>
            <w:r w:rsidR="002C648A" w:rsidRPr="00BA6551">
              <w:rPr>
                <w:rFonts w:ascii="Times New Roman" w:hAnsi="Times New Roman" w:cs="Times New Roman"/>
              </w:rPr>
              <w:t xml:space="preserve">всех 12 отведениях. </w:t>
            </w:r>
          </w:p>
          <w:p w:rsidR="002C648A" w:rsidRPr="00BA6551" w:rsidRDefault="00574C01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Сенсорный экран </w:t>
            </w:r>
            <w:r w:rsidR="000F7C34" w:rsidRPr="00BA6551">
              <w:rPr>
                <w:rFonts w:ascii="Times New Roman" w:hAnsi="Times New Roman" w:cs="Times New Roman"/>
              </w:rPr>
              <w:t>должен</w:t>
            </w:r>
            <w:r w:rsidRPr="00BA6551">
              <w:rPr>
                <w:rFonts w:ascii="Times New Roman" w:hAnsi="Times New Roman" w:cs="Times New Roman"/>
              </w:rPr>
              <w:t>одновременно отображать все 12 ЭКГ - волн и име</w:t>
            </w:r>
            <w:r w:rsidR="000F7C34" w:rsidRPr="00BA6551">
              <w:rPr>
                <w:rFonts w:ascii="Times New Roman" w:hAnsi="Times New Roman" w:cs="Times New Roman"/>
              </w:rPr>
              <w:t>ть</w:t>
            </w:r>
            <w:r w:rsidR="002C648A" w:rsidRPr="00BA6551">
              <w:rPr>
                <w:rFonts w:ascii="Times New Roman" w:hAnsi="Times New Roman" w:cs="Times New Roman"/>
              </w:rPr>
              <w:t>режим «замороз</w:t>
            </w:r>
            <w:r w:rsidR="000F7C34" w:rsidRPr="00BA6551">
              <w:rPr>
                <w:rFonts w:ascii="Times New Roman" w:hAnsi="Times New Roman" w:cs="Times New Roman"/>
              </w:rPr>
              <w:t>ки</w:t>
            </w:r>
            <w:r w:rsidR="002C648A" w:rsidRPr="00BA6551">
              <w:rPr>
                <w:rFonts w:ascii="Times New Roman" w:hAnsi="Times New Roman" w:cs="Times New Roman"/>
              </w:rPr>
              <w:t xml:space="preserve"> на экране». </w:t>
            </w:r>
            <w:r w:rsidR="000F7C34" w:rsidRPr="00BA6551">
              <w:rPr>
                <w:rFonts w:ascii="Times New Roman" w:hAnsi="Times New Roman" w:cs="Times New Roman"/>
              </w:rPr>
              <w:t>Наличие в</w:t>
            </w:r>
            <w:r w:rsidR="002C648A" w:rsidRPr="00BA6551">
              <w:rPr>
                <w:rFonts w:ascii="Times New Roman" w:hAnsi="Times New Roman" w:cs="Times New Roman"/>
              </w:rPr>
              <w:t>строенн</w:t>
            </w:r>
            <w:r w:rsidR="000F7C34" w:rsidRPr="00BA6551">
              <w:rPr>
                <w:rFonts w:ascii="Times New Roman" w:hAnsi="Times New Roman" w:cs="Times New Roman"/>
              </w:rPr>
              <w:t>ого</w:t>
            </w:r>
            <w:r w:rsidR="002C648A" w:rsidRPr="00BA6551">
              <w:rPr>
                <w:rFonts w:ascii="Times New Roman" w:hAnsi="Times New Roman" w:cs="Times New Roman"/>
              </w:rPr>
              <w:t xml:space="preserve"> 12-канальн</w:t>
            </w:r>
            <w:r w:rsidR="000F7C34" w:rsidRPr="00BA6551">
              <w:rPr>
                <w:rFonts w:ascii="Times New Roman" w:hAnsi="Times New Roman" w:cs="Times New Roman"/>
              </w:rPr>
              <w:t>ого</w:t>
            </w:r>
            <w:r w:rsidR="002C648A" w:rsidRPr="00BA6551">
              <w:rPr>
                <w:rFonts w:ascii="Times New Roman" w:hAnsi="Times New Roman" w:cs="Times New Roman"/>
              </w:rPr>
              <w:t xml:space="preserve"> термопринтер</w:t>
            </w:r>
            <w:r w:rsidR="000F7C34" w:rsidRPr="00BA6551">
              <w:rPr>
                <w:rFonts w:ascii="Times New Roman" w:hAnsi="Times New Roman" w:cs="Times New Roman"/>
              </w:rPr>
              <w:t>а</w:t>
            </w:r>
            <w:r w:rsidR="002C648A" w:rsidRPr="00BA6551">
              <w:rPr>
                <w:rFonts w:ascii="Times New Roman" w:hAnsi="Times New Roman" w:cs="Times New Roman"/>
              </w:rPr>
              <w:t xml:space="preserve"> 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                                     </w:t>
            </w:r>
            <w:r w:rsidR="002C648A" w:rsidRPr="00BA6551">
              <w:rPr>
                <w:rFonts w:ascii="Times New Roman" w:hAnsi="Times New Roman" w:cs="Times New Roman"/>
              </w:rPr>
              <w:t>с автоматическим и динамическим выравниванием печатных символов и сигналов.</w:t>
            </w:r>
            <w:r w:rsidR="00E727B3" w:rsidRPr="00BA6551">
              <w:rPr>
                <w:rFonts w:ascii="Times New Roman" w:hAnsi="Times New Roman" w:cs="Times New Roman"/>
              </w:rPr>
              <w:t xml:space="preserve"> Наличие автоматическойрегулировкиизолиниидляоптимальнойпечати. </w:t>
            </w:r>
          </w:p>
          <w:p w:rsidR="00574C01" w:rsidRPr="00BA6551" w:rsidRDefault="000F7C34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п</w:t>
            </w:r>
            <w:r w:rsidR="00574C01" w:rsidRPr="00BA6551">
              <w:rPr>
                <w:rFonts w:ascii="Times New Roman" w:hAnsi="Times New Roman" w:cs="Times New Roman"/>
              </w:rPr>
              <w:t>оддержк</w:t>
            </w:r>
            <w:r w:rsidRPr="00BA6551">
              <w:rPr>
                <w:rFonts w:ascii="Times New Roman" w:hAnsi="Times New Roman" w:cs="Times New Roman"/>
              </w:rPr>
              <w:t>и</w:t>
            </w:r>
            <w:r w:rsidR="002C648A" w:rsidRPr="00BA6551">
              <w:rPr>
                <w:rFonts w:ascii="Times New Roman" w:hAnsi="Times New Roman" w:cs="Times New Roman"/>
              </w:rPr>
              <w:t xml:space="preserve"> сканер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="002C648A" w:rsidRPr="00BA6551">
              <w:rPr>
                <w:rFonts w:ascii="Times New Roman" w:hAnsi="Times New Roman" w:cs="Times New Roman"/>
              </w:rPr>
              <w:t xml:space="preserve"> штрих-кода для прямой передач</w:t>
            </w:r>
            <w:r w:rsidR="00574C01" w:rsidRPr="00BA6551">
              <w:rPr>
                <w:rFonts w:ascii="Times New Roman" w:hAnsi="Times New Roman" w:cs="Times New Roman"/>
              </w:rPr>
              <w:t xml:space="preserve">и данных о пациенте в память и </w:t>
            </w:r>
            <w:r w:rsidR="002C648A" w:rsidRPr="00BA6551">
              <w:rPr>
                <w:rFonts w:ascii="Times New Roman" w:hAnsi="Times New Roman" w:cs="Times New Roman"/>
              </w:rPr>
              <w:t>печать кардиограммы напрямую на бумаге формата</w:t>
            </w:r>
            <w:r w:rsidRPr="00BA6551">
              <w:rPr>
                <w:rFonts w:ascii="Times New Roman" w:hAnsi="Times New Roman" w:cs="Times New Roman"/>
              </w:rPr>
              <w:t>, не менее</w:t>
            </w:r>
            <w:r w:rsidR="002C648A" w:rsidRPr="00BA6551">
              <w:rPr>
                <w:rFonts w:ascii="Times New Roman" w:hAnsi="Times New Roman" w:cs="Times New Roman"/>
              </w:rPr>
              <w:t xml:space="preserve"> A4 с использованием обычного принтера. </w:t>
            </w:r>
          </w:p>
          <w:p w:rsidR="00574C01" w:rsidRPr="00BA6551" w:rsidRDefault="00574C01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Электрокардиограф</w:t>
            </w:r>
            <w:r w:rsidR="000F7C34" w:rsidRPr="00BA6551">
              <w:rPr>
                <w:rFonts w:ascii="Times New Roman" w:hAnsi="Times New Roman" w:cs="Times New Roman"/>
              </w:rPr>
              <w:t>должен иметь возможность</w:t>
            </w:r>
            <w:r w:rsidR="002C648A" w:rsidRPr="00BA6551">
              <w:rPr>
                <w:rFonts w:ascii="Times New Roman" w:hAnsi="Times New Roman" w:cs="Times New Roman"/>
              </w:rPr>
              <w:t xml:space="preserve"> передавать записи на компьютер (через сети LAN </w:t>
            </w:r>
            <w:r w:rsidR="000F7C34" w:rsidRPr="00BA6551">
              <w:rPr>
                <w:rFonts w:ascii="Times New Roman" w:hAnsi="Times New Roman" w:cs="Times New Roman"/>
              </w:rPr>
              <w:t>и</w:t>
            </w:r>
            <w:r w:rsidR="002C648A" w:rsidRPr="00BA6551">
              <w:rPr>
                <w:rFonts w:ascii="Times New Roman" w:hAnsi="Times New Roman" w:cs="Times New Roman"/>
              </w:rPr>
              <w:t xml:space="preserve"> WiFi) и управлять ими через программное обеспечение. </w:t>
            </w:r>
            <w:r w:rsidR="000F7C34" w:rsidRPr="00BA6551">
              <w:rPr>
                <w:rFonts w:ascii="Times New Roman" w:hAnsi="Times New Roman" w:cs="Times New Roman"/>
              </w:rPr>
              <w:t>Наличие п</w:t>
            </w:r>
            <w:r w:rsidRPr="00BA6551">
              <w:rPr>
                <w:rFonts w:ascii="Times New Roman" w:hAnsi="Times New Roman" w:cs="Times New Roman"/>
              </w:rPr>
              <w:t>оддержк</w:t>
            </w:r>
            <w:r w:rsidR="000F7C34" w:rsidRPr="00BA6551">
              <w:rPr>
                <w:rFonts w:ascii="Times New Roman" w:hAnsi="Times New Roman" w:cs="Times New Roman"/>
              </w:rPr>
              <w:t>и</w:t>
            </w:r>
            <w:r w:rsidRPr="00BA6551">
              <w:rPr>
                <w:rFonts w:ascii="Times New Roman" w:hAnsi="Times New Roman" w:cs="Times New Roman"/>
              </w:rPr>
              <w:t xml:space="preserve"> и </w:t>
            </w:r>
            <w:r w:rsidR="002C648A" w:rsidRPr="00BA6551">
              <w:rPr>
                <w:rFonts w:ascii="Times New Roman" w:hAnsi="Times New Roman" w:cs="Times New Roman"/>
              </w:rPr>
              <w:t>возможност</w:t>
            </w:r>
            <w:r w:rsidR="000F7C34" w:rsidRPr="00BA6551">
              <w:rPr>
                <w:rFonts w:ascii="Times New Roman" w:hAnsi="Times New Roman" w:cs="Times New Roman"/>
              </w:rPr>
              <w:t>и</w:t>
            </w:r>
            <w:r w:rsidR="002C648A" w:rsidRPr="00BA6551">
              <w:rPr>
                <w:rFonts w:ascii="Times New Roman" w:hAnsi="Times New Roman" w:cs="Times New Roman"/>
              </w:rPr>
              <w:t xml:space="preserve"> экспорта данных в PDF, SCP и FDA-XML. </w:t>
            </w:r>
          </w:p>
          <w:p w:rsidR="00574C01" w:rsidRPr="00BA6551" w:rsidRDefault="002C648A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Память</w:t>
            </w:r>
            <w:r w:rsidR="00125A12" w:rsidRPr="00BA6551">
              <w:rPr>
                <w:rFonts w:ascii="Times New Roman" w:hAnsi="Times New Roman" w:cs="Times New Roman"/>
              </w:rPr>
              <w:t xml:space="preserve">должна </w:t>
            </w:r>
            <w:r w:rsidRPr="00BA6551">
              <w:rPr>
                <w:rFonts w:ascii="Times New Roman" w:hAnsi="Times New Roman" w:cs="Times New Roman"/>
              </w:rPr>
              <w:t>вмеща</w:t>
            </w:r>
            <w:r w:rsidR="00125A12" w:rsidRPr="00BA6551">
              <w:rPr>
                <w:rFonts w:ascii="Times New Roman" w:hAnsi="Times New Roman" w:cs="Times New Roman"/>
              </w:rPr>
              <w:t>ть, не менее чем</w:t>
            </w:r>
            <w:r w:rsidRPr="00BA6551">
              <w:rPr>
                <w:rFonts w:ascii="Times New Roman" w:hAnsi="Times New Roman" w:cs="Times New Roman"/>
              </w:rPr>
              <w:t xml:space="preserve"> 200 записей ЭКГ. </w:t>
            </w:r>
          </w:p>
          <w:p w:rsidR="002C648A" w:rsidRPr="00BA6551" w:rsidRDefault="00125A12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Наличие </w:t>
            </w:r>
            <w:r w:rsidR="002C648A" w:rsidRPr="00BA6551">
              <w:rPr>
                <w:rFonts w:ascii="Times New Roman" w:hAnsi="Times New Roman" w:cs="Times New Roman"/>
              </w:rPr>
              <w:t>программы диагностики</w:t>
            </w:r>
            <w:r w:rsidR="00574C01" w:rsidRPr="00BA6551">
              <w:rPr>
                <w:rFonts w:ascii="Times New Roman" w:hAnsi="Times New Roman" w:cs="Times New Roman"/>
              </w:rPr>
              <w:t xml:space="preserve"> и анализа ЭКГ, 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                                </w:t>
            </w:r>
            <w:r w:rsidRPr="00BA6551">
              <w:rPr>
                <w:rFonts w:ascii="Times New Roman" w:hAnsi="Times New Roman" w:cs="Times New Roman"/>
              </w:rPr>
              <w:t xml:space="preserve">с помощью которой </w:t>
            </w:r>
            <w:r w:rsidR="00574C01" w:rsidRPr="00BA6551">
              <w:rPr>
                <w:rFonts w:ascii="Times New Roman" w:hAnsi="Times New Roman" w:cs="Times New Roman"/>
              </w:rPr>
              <w:t>кардиограф</w:t>
            </w:r>
            <w:r w:rsidRPr="00BA6551">
              <w:rPr>
                <w:rFonts w:ascii="Times New Roman" w:hAnsi="Times New Roman" w:cs="Times New Roman"/>
              </w:rPr>
              <w:t xml:space="preserve"> должен </w:t>
            </w:r>
            <w:r w:rsidR="002C648A" w:rsidRPr="00BA6551">
              <w:rPr>
                <w:rFonts w:ascii="Times New Roman" w:hAnsi="Times New Roman" w:cs="Times New Roman"/>
              </w:rPr>
              <w:t>диагностировать аритмию и анализир</w:t>
            </w:r>
            <w:r w:rsidR="00574C01" w:rsidRPr="00BA6551">
              <w:rPr>
                <w:rFonts w:ascii="Times New Roman" w:hAnsi="Times New Roman" w:cs="Times New Roman"/>
              </w:rPr>
              <w:t>овать работу кардиостимулятора.</w:t>
            </w:r>
          </w:p>
          <w:p w:rsidR="002C648A" w:rsidRPr="00BA6551" w:rsidRDefault="00574C01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ЭКГ </w:t>
            </w:r>
            <w:r w:rsidR="00125A12" w:rsidRPr="00BA6551">
              <w:rPr>
                <w:rFonts w:ascii="Times New Roman" w:hAnsi="Times New Roman" w:cs="Times New Roman"/>
              </w:rPr>
              <w:t xml:space="preserve">должен </w:t>
            </w:r>
            <w:r w:rsidRPr="00BA6551">
              <w:rPr>
                <w:rFonts w:ascii="Times New Roman" w:hAnsi="Times New Roman" w:cs="Times New Roman"/>
              </w:rPr>
              <w:t>име</w:t>
            </w:r>
            <w:r w:rsidR="00125A12" w:rsidRPr="00BA6551">
              <w:rPr>
                <w:rFonts w:ascii="Times New Roman" w:hAnsi="Times New Roman" w:cs="Times New Roman"/>
              </w:rPr>
              <w:t>ть</w:t>
            </w:r>
            <w:r w:rsidR="002C648A" w:rsidRPr="00BA6551">
              <w:rPr>
                <w:rFonts w:ascii="Times New Roman" w:hAnsi="Times New Roman" w:cs="Times New Roman"/>
              </w:rPr>
              <w:t xml:space="preserve">встроенный литиевый аккумулятор, который </w:t>
            </w:r>
            <w:r w:rsidR="00125A12" w:rsidRPr="00BA6551">
              <w:rPr>
                <w:rFonts w:ascii="Times New Roman" w:hAnsi="Times New Roman" w:cs="Times New Roman"/>
              </w:rPr>
              <w:t xml:space="preserve">должен </w:t>
            </w:r>
            <w:r w:rsidR="002C648A" w:rsidRPr="00BA6551">
              <w:rPr>
                <w:rFonts w:ascii="Times New Roman" w:hAnsi="Times New Roman" w:cs="Times New Roman"/>
              </w:rPr>
              <w:t>позволя</w:t>
            </w:r>
            <w:r w:rsidR="00125A12" w:rsidRPr="00BA6551">
              <w:rPr>
                <w:rFonts w:ascii="Times New Roman" w:hAnsi="Times New Roman" w:cs="Times New Roman"/>
              </w:rPr>
              <w:t>ть</w:t>
            </w:r>
            <w:r w:rsidR="002C648A" w:rsidRPr="00BA6551">
              <w:rPr>
                <w:rFonts w:ascii="Times New Roman" w:hAnsi="Times New Roman" w:cs="Times New Roman"/>
              </w:rPr>
              <w:t xml:space="preserve"> в автономном режиме де</w:t>
            </w:r>
            <w:r w:rsidRPr="00BA6551">
              <w:rPr>
                <w:rFonts w:ascii="Times New Roman" w:hAnsi="Times New Roman" w:cs="Times New Roman"/>
              </w:rPr>
              <w:t>лать</w:t>
            </w:r>
            <w:r w:rsidR="00125A12" w:rsidRPr="00BA6551">
              <w:rPr>
                <w:rFonts w:ascii="Times New Roman" w:hAnsi="Times New Roman" w:cs="Times New Roman"/>
              </w:rPr>
              <w:t>, не менее</w:t>
            </w:r>
            <w:r w:rsidRPr="00BA6551">
              <w:rPr>
                <w:rFonts w:ascii="Times New Roman" w:hAnsi="Times New Roman" w:cs="Times New Roman"/>
              </w:rPr>
              <w:t xml:space="preserve"> 400 записей полной ЭКГ.</w:t>
            </w:r>
          </w:p>
          <w:p w:rsidR="00B13C3D" w:rsidRPr="00BA6551" w:rsidRDefault="00125A12" w:rsidP="00A5687D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Требования к функциям</w:t>
            </w:r>
            <w:r w:rsidR="00574C01" w:rsidRPr="00BA6551">
              <w:rPr>
                <w:rFonts w:ascii="Times New Roman" w:hAnsi="Times New Roman" w:cs="Times New Roman"/>
              </w:rPr>
              <w:t>:</w:t>
            </w:r>
            <w:r w:rsidRPr="00BA6551">
              <w:rPr>
                <w:rFonts w:ascii="Times New Roman" w:hAnsi="Times New Roman" w:cs="Times New Roman"/>
              </w:rPr>
              <w:t xml:space="preserve"> Наличие не менее </w:t>
            </w:r>
            <w:r w:rsidR="002C648A" w:rsidRPr="00BA6551">
              <w:rPr>
                <w:rFonts w:ascii="Times New Roman" w:hAnsi="Times New Roman" w:cs="Times New Roman"/>
              </w:rPr>
              <w:t>5 скоростей записи (5 мм / сек, 10 мм / сек 12,5 / сек, 25 мм / сек и 50 мм / сек) на рулонной бумаг</w:t>
            </w:r>
            <w:r w:rsidR="00574C01" w:rsidRPr="00BA6551">
              <w:rPr>
                <w:rFonts w:ascii="Times New Roman" w:hAnsi="Times New Roman" w:cs="Times New Roman"/>
              </w:rPr>
              <w:t>е или листовой (ширина</w:t>
            </w:r>
            <w:r w:rsidRPr="00BA6551">
              <w:rPr>
                <w:rFonts w:ascii="Times New Roman" w:hAnsi="Times New Roman" w:cs="Times New Roman"/>
              </w:rPr>
              <w:t>, не менее</w:t>
            </w:r>
            <w:r w:rsidR="00574C01" w:rsidRPr="00BA6551">
              <w:rPr>
                <w:rFonts w:ascii="Times New Roman" w:hAnsi="Times New Roman" w:cs="Times New Roman"/>
              </w:rPr>
              <w:t xml:space="preserve"> 216 мм);</w:t>
            </w:r>
            <w:r w:rsidRPr="00BA6551">
              <w:rPr>
                <w:rFonts w:ascii="Times New Roman" w:hAnsi="Times New Roman" w:cs="Times New Roman"/>
              </w:rPr>
              <w:t xml:space="preserve"> Наличие </w:t>
            </w:r>
            <w:r w:rsidR="002C648A" w:rsidRPr="00BA6551">
              <w:rPr>
                <w:rFonts w:ascii="Times New Roman" w:hAnsi="Times New Roman" w:cs="Times New Roman"/>
              </w:rPr>
              <w:t>нескольк</w:t>
            </w:r>
            <w:r w:rsidRPr="00BA6551">
              <w:rPr>
                <w:rFonts w:ascii="Times New Roman" w:hAnsi="Times New Roman" w:cs="Times New Roman"/>
              </w:rPr>
              <w:t>их</w:t>
            </w:r>
            <w:r w:rsidR="002C648A" w:rsidRPr="00BA6551">
              <w:rPr>
                <w:rFonts w:ascii="Times New Roman" w:hAnsi="Times New Roman" w:cs="Times New Roman"/>
              </w:rPr>
              <w:t xml:space="preserve"> форматов печати (</w:t>
            </w:r>
            <w:r w:rsidRPr="00BA6551">
              <w:rPr>
                <w:rFonts w:ascii="Times New Roman" w:hAnsi="Times New Roman" w:cs="Times New Roman"/>
              </w:rPr>
              <w:t xml:space="preserve">не менее: </w:t>
            </w:r>
            <w:r w:rsidR="002C648A" w:rsidRPr="00BA6551">
              <w:rPr>
                <w:rFonts w:ascii="Times New Roman" w:hAnsi="Times New Roman" w:cs="Times New Roman"/>
              </w:rPr>
              <w:t>12x1, 3x4 +1 R и</w:t>
            </w:r>
            <w:r w:rsidR="00574C01" w:rsidRPr="00BA6551">
              <w:rPr>
                <w:rFonts w:ascii="Times New Roman" w:hAnsi="Times New Roman" w:cs="Times New Roman"/>
              </w:rPr>
              <w:t>ли 6x2 +1 R, 3x4 +3 R);</w:t>
            </w:r>
            <w:r w:rsidRPr="00BA6551">
              <w:rPr>
                <w:rFonts w:ascii="Times New Roman" w:hAnsi="Times New Roman" w:cs="Times New Roman"/>
              </w:rPr>
              <w:t xml:space="preserve"> Наличие </w:t>
            </w:r>
            <w:r w:rsidR="002C648A" w:rsidRPr="00BA6551">
              <w:rPr>
                <w:rFonts w:ascii="Times New Roman" w:hAnsi="Times New Roman" w:cs="Times New Roman"/>
              </w:rPr>
              <w:t>адаптивн</w:t>
            </w:r>
            <w:r w:rsidRPr="00BA6551">
              <w:rPr>
                <w:rFonts w:ascii="Times New Roman" w:hAnsi="Times New Roman" w:cs="Times New Roman"/>
              </w:rPr>
              <w:t>ой</w:t>
            </w:r>
            <w:r w:rsidR="002C648A" w:rsidRPr="00BA6551">
              <w:rPr>
                <w:rFonts w:ascii="Times New Roman" w:hAnsi="Times New Roman" w:cs="Times New Roman"/>
              </w:rPr>
              <w:t xml:space="preserve"> оптик</w:t>
            </w:r>
            <w:r w:rsidRPr="00BA6551">
              <w:rPr>
                <w:rFonts w:ascii="Times New Roman" w:hAnsi="Times New Roman" w:cs="Times New Roman"/>
              </w:rPr>
              <w:t>и</w:t>
            </w:r>
            <w:r w:rsidR="002C648A" w:rsidRPr="00BA6551">
              <w:rPr>
                <w:rFonts w:ascii="Times New Roman" w:hAnsi="Times New Roman" w:cs="Times New Roman"/>
              </w:rPr>
              <w:t xml:space="preserve"> и звуков</w:t>
            </w:r>
            <w:r w:rsidRPr="00BA6551">
              <w:rPr>
                <w:rFonts w:ascii="Times New Roman" w:hAnsi="Times New Roman" w:cs="Times New Roman"/>
              </w:rPr>
              <w:t>ой</w:t>
            </w:r>
            <w:r w:rsidR="002C648A" w:rsidRPr="00BA6551">
              <w:rPr>
                <w:rFonts w:ascii="Times New Roman" w:hAnsi="Times New Roman" w:cs="Times New Roman"/>
              </w:rPr>
              <w:t xml:space="preserve"> сигнализаци</w:t>
            </w:r>
            <w:r w:rsidRPr="00BA6551">
              <w:rPr>
                <w:rFonts w:ascii="Times New Roman" w:hAnsi="Times New Roman" w:cs="Times New Roman"/>
              </w:rPr>
              <w:t>и</w:t>
            </w:r>
            <w:r w:rsidR="002C648A" w:rsidRPr="00BA6551">
              <w:rPr>
                <w:rFonts w:ascii="Times New Roman" w:hAnsi="Times New Roman" w:cs="Times New Roman"/>
              </w:rPr>
              <w:t xml:space="preserve"> предупре</w:t>
            </w:r>
            <w:r w:rsidRPr="00BA6551">
              <w:rPr>
                <w:rFonts w:ascii="Times New Roman" w:hAnsi="Times New Roman" w:cs="Times New Roman"/>
              </w:rPr>
              <w:t>ждения</w:t>
            </w:r>
            <w:r w:rsidR="002C648A" w:rsidRPr="00BA6551">
              <w:rPr>
                <w:rFonts w:ascii="Times New Roman" w:hAnsi="Times New Roman" w:cs="Times New Roman"/>
              </w:rPr>
              <w:t xml:space="preserve"> пользователя о любых ошибках в записи, а также при отключении электрода, низк</w:t>
            </w:r>
            <w:r w:rsidR="00574C01" w:rsidRPr="00BA6551">
              <w:rPr>
                <w:rFonts w:ascii="Times New Roman" w:hAnsi="Times New Roman" w:cs="Times New Roman"/>
              </w:rPr>
              <w:t>ом уровне заряда батареи.</w:t>
            </w:r>
            <w:r w:rsidR="00B13C3D" w:rsidRPr="00BA6551">
              <w:rPr>
                <w:rFonts w:ascii="Times New Roman" w:hAnsi="Times New Roman" w:cs="Times New Roman"/>
              </w:rPr>
              <w:t xml:space="preserve"> Наличие возможности подключения функции проведения векторного анализа ЭКГ. Наличие индикации </w:t>
            </w:r>
            <w:r w:rsidR="00B13C3D" w:rsidRPr="00BA6551">
              <w:rPr>
                <w:rFonts w:ascii="Times New Roman" w:hAnsi="Times New Roman" w:cs="Times New Roman"/>
              </w:rPr>
              <w:lastRenderedPageBreak/>
              <w:t>качества сигнала ЭКГ.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13C3D" w:rsidRPr="00BA6551">
              <w:rPr>
                <w:rFonts w:ascii="Times New Roman" w:hAnsi="Times New Roman" w:cs="Times New Roman"/>
              </w:rPr>
              <w:t xml:space="preserve">Наличие </w:t>
            </w:r>
            <w:proofErr w:type="spellStart"/>
            <w:r w:rsidR="00B13C3D" w:rsidRPr="00BA6551">
              <w:rPr>
                <w:rFonts w:ascii="Times New Roman" w:hAnsi="Times New Roman" w:cs="Times New Roman"/>
              </w:rPr>
              <w:t>ритмограммы</w:t>
            </w:r>
            <w:proofErr w:type="spellEnd"/>
            <w:r w:rsidR="00B13C3D" w:rsidRPr="00BA6551">
              <w:rPr>
                <w:rFonts w:ascii="Times New Roman" w:hAnsi="Times New Roman" w:cs="Times New Roman"/>
              </w:rPr>
              <w:t>. Наличие функции автоматического сравнения итогов ЭКГ.</w:t>
            </w:r>
          </w:p>
          <w:p w:rsidR="00E727B3" w:rsidRPr="00BA6551" w:rsidRDefault="00E727B3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Наличие возможности свободного выбора ручного режима, автоматического режима, режима ритма, режима анализа интервала R-R или режима ВКГ. Наличие возможности подключения функции регистрации ЭКГ 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                  </w:t>
            </w:r>
            <w:r w:rsidRPr="00BA6551">
              <w:rPr>
                <w:rFonts w:ascii="Times New Roman" w:hAnsi="Times New Roman" w:cs="Times New Roman"/>
              </w:rPr>
              <w:t xml:space="preserve">с нагрузочной пробой для использования при диагностике скрытой ишемической болезни сердца и атипичной стенокардии, а также для назначения нагрузки пациентам с инфарктом миокарда во время нахождения в стационаре и оценки действия терапии. Наличие функции измерения и функция интерпретации. </w:t>
            </w:r>
          </w:p>
          <w:p w:rsidR="00E727B3" w:rsidRPr="00BA6551" w:rsidRDefault="00E727B3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передача данных в программное обеспечение управления данными ЭКГ в режиме реального времени. Наличие поддержки функции направлений.</w:t>
            </w:r>
          </w:p>
          <w:p w:rsidR="00E727B3" w:rsidRPr="00BA6551" w:rsidRDefault="005879D9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возможности а</w:t>
            </w:r>
            <w:r w:rsidR="00E727B3" w:rsidRPr="00BA6551">
              <w:rPr>
                <w:rFonts w:ascii="Times New Roman" w:hAnsi="Times New Roman" w:cs="Times New Roman"/>
              </w:rPr>
              <w:t>нализ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в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режиме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реального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времени,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при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выборке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 xml:space="preserve">сигнала ЭКГ </w:t>
            </w:r>
            <w:r w:rsidRPr="00BA6551">
              <w:rPr>
                <w:rFonts w:ascii="Times New Roman" w:hAnsi="Times New Roman" w:cs="Times New Roman"/>
              </w:rPr>
              <w:t xml:space="preserve">должен выполняться мониторинг </w:t>
            </w:r>
            <w:r w:rsidR="00E727B3" w:rsidRPr="00BA6551">
              <w:rPr>
                <w:rFonts w:ascii="Times New Roman" w:hAnsi="Times New Roman" w:cs="Times New Roman"/>
              </w:rPr>
              <w:t xml:space="preserve">сегмента ST с построением тренда. </w:t>
            </w:r>
            <w:r w:rsidRPr="00BA6551">
              <w:rPr>
                <w:rFonts w:ascii="Times New Roman" w:hAnsi="Times New Roman" w:cs="Times New Roman"/>
              </w:rPr>
              <w:t>Наличие возможности о</w:t>
            </w:r>
            <w:r w:rsidR="00E727B3" w:rsidRPr="00BA6551">
              <w:rPr>
                <w:rFonts w:ascii="Times New Roman" w:hAnsi="Times New Roman" w:cs="Times New Roman"/>
              </w:rPr>
              <w:t>тображени</w:t>
            </w:r>
            <w:r w:rsidRPr="00BA6551">
              <w:rPr>
                <w:rFonts w:ascii="Times New Roman" w:hAnsi="Times New Roman" w:cs="Times New Roman"/>
              </w:rPr>
              <w:t>я</w:t>
            </w:r>
            <w:r w:rsidR="00E727B3" w:rsidRPr="00BA6551">
              <w:rPr>
                <w:rFonts w:ascii="Times New Roman" w:hAnsi="Times New Roman" w:cs="Times New Roman"/>
              </w:rPr>
              <w:t xml:space="preserve"> данных в режиме реального времени и печать ЭКГ, регистрируемой одновременно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в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12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отведениях,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с усредненным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 xml:space="preserve">шаблоном. </w:t>
            </w:r>
            <w:r w:rsidRPr="00BA6551">
              <w:rPr>
                <w:rFonts w:ascii="Times New Roman" w:hAnsi="Times New Roman" w:cs="Times New Roman"/>
              </w:rPr>
              <w:t>Наличие возможности а</w:t>
            </w:r>
            <w:r w:rsidR="00E727B3" w:rsidRPr="00BA6551">
              <w:rPr>
                <w:rFonts w:ascii="Times New Roman" w:hAnsi="Times New Roman" w:cs="Times New Roman"/>
              </w:rPr>
              <w:t>нализ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="00E727B3" w:rsidRPr="00BA6551">
              <w:rPr>
                <w:rFonts w:ascii="Times New Roman" w:hAnsi="Times New Roman" w:cs="Times New Roman"/>
              </w:rPr>
              <w:t xml:space="preserve"> сегмента ST при выборке сигнала ЭКГ; во время выборки сигнала ЭКГ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положение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сегмента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ST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можно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 xml:space="preserve">регулировать. </w:t>
            </w:r>
            <w:r w:rsidRPr="00BA6551">
              <w:rPr>
                <w:rFonts w:ascii="Times New Roman" w:hAnsi="Times New Roman" w:cs="Times New Roman"/>
              </w:rPr>
              <w:t>Наличие возможности ф</w:t>
            </w:r>
            <w:r w:rsidR="00E727B3" w:rsidRPr="00BA6551">
              <w:rPr>
                <w:rFonts w:ascii="Times New Roman" w:hAnsi="Times New Roman" w:cs="Times New Roman"/>
              </w:rPr>
              <w:t>ормировани</w:t>
            </w:r>
            <w:r w:rsidRPr="00BA6551">
              <w:rPr>
                <w:rFonts w:ascii="Times New Roman" w:hAnsi="Times New Roman" w:cs="Times New Roman"/>
              </w:rPr>
              <w:t>я</w:t>
            </w:r>
            <w:r w:rsidR="00E727B3" w:rsidRPr="00BA6551">
              <w:rPr>
                <w:rFonts w:ascii="Times New Roman" w:hAnsi="Times New Roman" w:cs="Times New Roman"/>
              </w:rPr>
              <w:t xml:space="preserve"> усредненных шаблонов по трем отведениям для анализа ритма накаждом этапе</w:t>
            </w:r>
            <w:r w:rsidRPr="00BA6551">
              <w:rPr>
                <w:rFonts w:ascii="Times New Roman" w:hAnsi="Times New Roman" w:cs="Times New Roman"/>
              </w:rPr>
              <w:t>, что должно давать</w:t>
            </w:r>
            <w:r w:rsidR="00E727B3" w:rsidRPr="00BA6551">
              <w:rPr>
                <w:rFonts w:ascii="Times New Roman" w:hAnsi="Times New Roman" w:cs="Times New Roman"/>
              </w:rPr>
              <w:t xml:space="preserve"> возможность вести наблюдение за изменением сегментов ST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при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переходе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к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каждому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следующему</w:t>
            </w:r>
            <w:r w:rsidR="00A5687D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 xml:space="preserve">этапу. </w:t>
            </w:r>
            <w:r w:rsidRPr="00BA6551">
              <w:rPr>
                <w:rFonts w:ascii="Times New Roman" w:hAnsi="Times New Roman" w:cs="Times New Roman"/>
              </w:rPr>
              <w:t>Наличие возможности а</w:t>
            </w:r>
            <w:r w:rsidR="00E727B3" w:rsidRPr="00BA6551">
              <w:rPr>
                <w:rFonts w:ascii="Times New Roman" w:hAnsi="Times New Roman" w:cs="Times New Roman"/>
              </w:rPr>
              <w:t>втоматическо</w:t>
            </w:r>
            <w:r w:rsidRPr="00BA6551">
              <w:rPr>
                <w:rFonts w:ascii="Times New Roman" w:hAnsi="Times New Roman" w:cs="Times New Roman"/>
              </w:rPr>
              <w:t>го</w:t>
            </w:r>
            <w:r w:rsidR="00E727B3" w:rsidRPr="00BA6551">
              <w:rPr>
                <w:rFonts w:ascii="Times New Roman" w:hAnsi="Times New Roman" w:cs="Times New Roman"/>
              </w:rPr>
              <w:t xml:space="preserve"> формировани</w:t>
            </w:r>
            <w:r w:rsidRPr="00BA6551">
              <w:rPr>
                <w:rFonts w:ascii="Times New Roman" w:hAnsi="Times New Roman" w:cs="Times New Roman"/>
              </w:rPr>
              <w:t>я</w:t>
            </w:r>
            <w:r w:rsidR="00E727B3" w:rsidRPr="00BA6551">
              <w:rPr>
                <w:rFonts w:ascii="Times New Roman" w:hAnsi="Times New Roman" w:cs="Times New Roman"/>
              </w:rPr>
              <w:t xml:space="preserve"> сложных отчетов, в том числе сводного отчета,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отчета о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диапазоне изменений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сегмента ST, сводного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отчета по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усредненным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шаблонам,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а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также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графического отчета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о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 xml:space="preserve">трендах. </w:t>
            </w:r>
            <w:r w:rsidRPr="00BA6551">
              <w:rPr>
                <w:rFonts w:ascii="Times New Roman" w:hAnsi="Times New Roman" w:cs="Times New Roman"/>
              </w:rPr>
              <w:t>Наличие п</w:t>
            </w:r>
            <w:r w:rsidR="00E727B3" w:rsidRPr="00BA6551">
              <w:rPr>
                <w:rFonts w:ascii="Times New Roman" w:hAnsi="Times New Roman" w:cs="Times New Roman"/>
              </w:rPr>
              <w:t>оддерж</w:t>
            </w:r>
            <w:r w:rsidRPr="00BA6551">
              <w:rPr>
                <w:rFonts w:ascii="Times New Roman" w:hAnsi="Times New Roman" w:cs="Times New Roman"/>
              </w:rPr>
              <w:t>ки</w:t>
            </w:r>
            <w:r w:rsidR="00E727B3" w:rsidRPr="00BA6551">
              <w:rPr>
                <w:rFonts w:ascii="Times New Roman" w:hAnsi="Times New Roman" w:cs="Times New Roman"/>
              </w:rPr>
              <w:t xml:space="preserve">функцииувеличенияиуменьшенияусредненныхшаблонов. </w:t>
            </w:r>
            <w:r w:rsidRPr="00BA6551">
              <w:rPr>
                <w:rFonts w:ascii="Times New Roman" w:hAnsi="Times New Roman" w:cs="Times New Roman"/>
              </w:rPr>
              <w:t>Должна быть п</w:t>
            </w:r>
            <w:r w:rsidR="00E727B3" w:rsidRPr="00BA6551">
              <w:rPr>
                <w:rFonts w:ascii="Times New Roman" w:hAnsi="Times New Roman" w:cs="Times New Roman"/>
              </w:rPr>
              <w:t>редусмотрена функция сохранения файлов в формате PDF на флэш-накопителе</w:t>
            </w:r>
            <w:proofErr w:type="gramStart"/>
            <w:r w:rsidR="00E727B3" w:rsidRPr="00BA6551">
              <w:rPr>
                <w:rFonts w:ascii="Times New Roman" w:hAnsi="Times New Roman" w:cs="Times New Roman"/>
              </w:rPr>
              <w:t>USB</w:t>
            </w:r>
            <w:proofErr w:type="gramEnd"/>
            <w:r w:rsidR="00E727B3" w:rsidRPr="00BA6551">
              <w:rPr>
                <w:rFonts w:ascii="Times New Roman" w:hAnsi="Times New Roman" w:cs="Times New Roman"/>
              </w:rPr>
              <w:t>, а также функция передачи файлов PDF на сервер с помощью встроенного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>протокола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E727B3" w:rsidRPr="00BA6551">
              <w:rPr>
                <w:rFonts w:ascii="Times New Roman" w:hAnsi="Times New Roman" w:cs="Times New Roman"/>
              </w:rPr>
              <w:t xml:space="preserve">FTP. </w:t>
            </w:r>
            <w:r w:rsidRPr="00BA6551">
              <w:rPr>
                <w:rFonts w:ascii="Times New Roman" w:hAnsi="Times New Roman" w:cs="Times New Roman"/>
              </w:rPr>
              <w:t>Должны быть п</w:t>
            </w:r>
            <w:r w:rsidR="00E727B3" w:rsidRPr="00BA6551">
              <w:rPr>
                <w:rFonts w:ascii="Times New Roman" w:hAnsi="Times New Roman" w:cs="Times New Roman"/>
              </w:rPr>
              <w:t>редусмотрены  классические   протоколы   нагрузочных проб</w:t>
            </w:r>
            <w:r w:rsidRPr="00BA6551">
              <w:rPr>
                <w:rFonts w:ascii="Times New Roman" w:hAnsi="Times New Roman" w:cs="Times New Roman"/>
              </w:rPr>
              <w:t xml:space="preserve"> с возможностью их редактировать и </w:t>
            </w:r>
            <w:r w:rsidRPr="00BA6551">
              <w:rPr>
                <w:rFonts w:ascii="Times New Roman" w:hAnsi="Times New Roman" w:cs="Times New Roman"/>
              </w:rPr>
              <w:lastRenderedPageBreak/>
              <w:t>создавать новые. Пользовательский протокол должен содержать, не менее чем до 30 этапов выполнения нагрузочной пробы. Наличие возможности автоматического управления и автоматической регулировки скорости перемещения и угла наклона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беговой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дорожки,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также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мощности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велоэргометра. Должны поддерживаться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многопрофильные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беговые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дорожки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и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велоэргометры.</w:t>
            </w:r>
          </w:p>
          <w:p w:rsidR="00E727B3" w:rsidRPr="00BA6551" w:rsidRDefault="005879D9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Наличие автоматического режима, при котором данные ЭКГ можно анализировать, сохранять, распечатывать и передавать. Во время печати группы отведений должны переключаться автоматически, в соответствии с последовательностью отведений. Через </w:t>
            </w:r>
            <w:r w:rsidR="00345389" w:rsidRPr="00BA6551">
              <w:rPr>
                <w:rFonts w:ascii="Times New Roman" w:hAnsi="Times New Roman" w:cs="Times New Roman"/>
              </w:rPr>
              <w:t>заданный</w:t>
            </w:r>
            <w:r w:rsidRPr="00BA6551">
              <w:rPr>
                <w:rFonts w:ascii="Times New Roman" w:hAnsi="Times New Roman" w:cs="Times New Roman"/>
              </w:rPr>
              <w:t xml:space="preserve"> промежуток времени после распечатки кривых ЭКГ одной группы отведений</w:t>
            </w:r>
            <w:r w:rsidR="00345389" w:rsidRPr="00BA6551">
              <w:rPr>
                <w:rFonts w:ascii="Times New Roman" w:hAnsi="Times New Roman" w:cs="Times New Roman"/>
              </w:rPr>
              <w:t>,</w:t>
            </w:r>
            <w:r w:rsidRPr="00BA6551">
              <w:rPr>
                <w:rFonts w:ascii="Times New Roman" w:hAnsi="Times New Roman" w:cs="Times New Roman"/>
              </w:rPr>
              <w:t xml:space="preserve"> система </w:t>
            </w:r>
            <w:r w:rsidR="00345389" w:rsidRPr="00BA6551">
              <w:rPr>
                <w:rFonts w:ascii="Times New Roman" w:hAnsi="Times New Roman" w:cs="Times New Roman"/>
              </w:rPr>
              <w:t xml:space="preserve">должна </w:t>
            </w:r>
            <w:r w:rsidRPr="00BA6551">
              <w:rPr>
                <w:rFonts w:ascii="Times New Roman" w:hAnsi="Times New Roman" w:cs="Times New Roman"/>
              </w:rPr>
              <w:t>автоматически переключа</w:t>
            </w:r>
            <w:r w:rsidR="00345389" w:rsidRPr="00BA6551">
              <w:rPr>
                <w:rFonts w:ascii="Times New Roman" w:hAnsi="Times New Roman" w:cs="Times New Roman"/>
              </w:rPr>
              <w:t>ть</w:t>
            </w:r>
            <w:r w:rsidRPr="00BA6551">
              <w:rPr>
                <w:rFonts w:ascii="Times New Roman" w:hAnsi="Times New Roman" w:cs="Times New Roman"/>
              </w:rPr>
              <w:t xml:space="preserve">ся на печать кривых ЭКГ другой группы отведений. В начале отчета ЭКГ </w:t>
            </w:r>
            <w:r w:rsidR="00345389" w:rsidRPr="00BA6551">
              <w:rPr>
                <w:rFonts w:ascii="Times New Roman" w:hAnsi="Times New Roman" w:cs="Times New Roman"/>
              </w:rPr>
              <w:t>должна печататься</w:t>
            </w:r>
            <w:r w:rsidRPr="00BA6551">
              <w:rPr>
                <w:rFonts w:ascii="Times New Roman" w:hAnsi="Times New Roman" w:cs="Times New Roman"/>
              </w:rPr>
              <w:t xml:space="preserve"> калибровочн</w:t>
            </w:r>
            <w:r w:rsidR="00345389" w:rsidRPr="00BA6551">
              <w:rPr>
                <w:rFonts w:ascii="Times New Roman" w:hAnsi="Times New Roman" w:cs="Times New Roman"/>
              </w:rPr>
              <w:t>ая</w:t>
            </w:r>
            <w:r w:rsidRPr="00BA6551">
              <w:rPr>
                <w:rFonts w:ascii="Times New Roman" w:hAnsi="Times New Roman" w:cs="Times New Roman"/>
              </w:rPr>
              <w:t xml:space="preserve"> метк</w:t>
            </w:r>
            <w:r w:rsidR="00345389" w:rsidRPr="00BA6551">
              <w:rPr>
                <w:rFonts w:ascii="Times New Roman" w:hAnsi="Times New Roman" w:cs="Times New Roman"/>
              </w:rPr>
              <w:t xml:space="preserve">а. </w:t>
            </w:r>
          </w:p>
          <w:p w:rsidR="00E727B3" w:rsidRPr="00BA6551" w:rsidRDefault="00345389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Наличие ручного режима, при котором можно определять группу отведений, которая будет отображаться и распечатываться. </w:t>
            </w:r>
          </w:p>
          <w:p w:rsidR="00345389" w:rsidRPr="00BA6551" w:rsidRDefault="00345389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режима ритма, при котором данные ЭКГ можно сохранять и передавать. Наличие распечатки, не более чем 60-секундной кривой ЭКГ с одного отведения ритма, или, не более чем 20-секундные кривы ЭКГ с трех отведений ритма.</w:t>
            </w:r>
          </w:p>
          <w:p w:rsidR="00345389" w:rsidRPr="00BA6551" w:rsidRDefault="00345389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режима анализа R-R, при котором можно выбрать отведение для печати его гистограммы R-R, графика тренда R-R, не более чем 180-секундной сжатой кривой ЭКГ и значений интервалов R-R.</w:t>
            </w:r>
          </w:p>
          <w:p w:rsidR="00E727B3" w:rsidRPr="00BA6551" w:rsidRDefault="00345389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режима вектор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кардиографии с возможностью отображения кривых для осей X, Y, Z, а также фронтальной, горизонтальной и сагиттальной плоскостей. Наличие возможности анализа полученного фрагмента ЭКГ продолжительностью, не более 10 сек. и печать векторных кривых, векторных петель, результатов измерений и диагностической информации.</w:t>
            </w:r>
          </w:p>
          <w:p w:rsidR="00E727B3" w:rsidRPr="00BA6551" w:rsidRDefault="009A2F8F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автоматического обнаружения аритмии.</w:t>
            </w:r>
          </w:p>
          <w:p w:rsidR="00E727B3" w:rsidRPr="00BA6551" w:rsidRDefault="00E727B3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полной буквенно-цифровой клавиатуры.</w:t>
            </w:r>
          </w:p>
          <w:p w:rsidR="002C648A" w:rsidRPr="00BA6551" w:rsidRDefault="002C648A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ЭКГ</w:t>
            </w:r>
            <w:r w:rsidR="00125A12" w:rsidRPr="00BA6551">
              <w:rPr>
                <w:rFonts w:ascii="Times New Roman" w:hAnsi="Times New Roman" w:cs="Times New Roman"/>
              </w:rPr>
              <w:t xml:space="preserve">должен </w:t>
            </w:r>
            <w:r w:rsidRPr="00BA6551">
              <w:rPr>
                <w:rFonts w:ascii="Times New Roman" w:hAnsi="Times New Roman" w:cs="Times New Roman"/>
              </w:rPr>
              <w:t>име</w:t>
            </w:r>
            <w:r w:rsidR="00125A12" w:rsidRPr="00BA6551">
              <w:rPr>
                <w:rFonts w:ascii="Times New Roman" w:hAnsi="Times New Roman" w:cs="Times New Roman"/>
              </w:rPr>
              <w:t>ть</w:t>
            </w:r>
            <w:r w:rsidRPr="00BA6551">
              <w:rPr>
                <w:rFonts w:ascii="Times New Roman" w:hAnsi="Times New Roman" w:cs="Times New Roman"/>
              </w:rPr>
              <w:t xml:space="preserve"> пор</w:t>
            </w:r>
            <w:r w:rsidR="00574C01" w:rsidRPr="00BA6551">
              <w:rPr>
                <w:rFonts w:ascii="Times New Roman" w:hAnsi="Times New Roman" w:cs="Times New Roman"/>
              </w:rPr>
              <w:t xml:space="preserve">т </w:t>
            </w:r>
            <w:proofErr w:type="spellStart"/>
            <w:r w:rsidR="00574C01" w:rsidRPr="00BA6551">
              <w:rPr>
                <w:rFonts w:ascii="Times New Roman" w:hAnsi="Times New Roman" w:cs="Times New Roman"/>
              </w:rPr>
              <w:t>Ethernet</w:t>
            </w:r>
            <w:proofErr w:type="spellEnd"/>
            <w:r w:rsidR="00574C01" w:rsidRPr="00BA6551">
              <w:rPr>
                <w:rFonts w:ascii="Times New Roman" w:hAnsi="Times New Roman" w:cs="Times New Roman"/>
              </w:rPr>
              <w:t xml:space="preserve">, </w:t>
            </w:r>
            <w:r w:rsidR="00125A12" w:rsidRPr="00BA6551">
              <w:rPr>
                <w:rFonts w:ascii="Times New Roman" w:hAnsi="Times New Roman" w:cs="Times New Roman"/>
              </w:rPr>
              <w:t xml:space="preserve">возможность </w:t>
            </w:r>
            <w:r w:rsidR="00574C01" w:rsidRPr="00BA6551">
              <w:rPr>
                <w:rFonts w:ascii="Times New Roman" w:hAnsi="Times New Roman" w:cs="Times New Roman"/>
              </w:rPr>
              <w:lastRenderedPageBreak/>
              <w:t>подключени</w:t>
            </w:r>
            <w:r w:rsidR="00125A12" w:rsidRPr="00BA6551">
              <w:rPr>
                <w:rFonts w:ascii="Times New Roman" w:hAnsi="Times New Roman" w:cs="Times New Roman"/>
              </w:rPr>
              <w:t>я</w:t>
            </w:r>
            <w:r w:rsidR="00F1755C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="00574C01" w:rsidRPr="00BA6551">
              <w:rPr>
                <w:rFonts w:ascii="Times New Roman" w:hAnsi="Times New Roman" w:cs="Times New Roman"/>
              </w:rPr>
              <w:t>Wi-Fi</w:t>
            </w:r>
            <w:proofErr w:type="spellEnd"/>
            <w:r w:rsidR="00574C01" w:rsidRPr="00BA6551">
              <w:rPr>
                <w:rFonts w:ascii="Times New Roman" w:hAnsi="Times New Roman" w:cs="Times New Roman"/>
              </w:rPr>
              <w:t xml:space="preserve">, </w:t>
            </w:r>
            <w:r w:rsidRPr="00BA6551">
              <w:rPr>
                <w:rFonts w:ascii="Times New Roman" w:hAnsi="Times New Roman" w:cs="Times New Roman"/>
              </w:rPr>
              <w:t xml:space="preserve">USB порт для хранения и обработки ЭКГ с ПК. </w:t>
            </w:r>
          </w:p>
          <w:p w:rsidR="002C648A" w:rsidRPr="00BA6551" w:rsidRDefault="00574C01" w:rsidP="00F1755C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Размер</w:t>
            </w:r>
            <w:r w:rsidR="00125A12" w:rsidRPr="00BA6551">
              <w:rPr>
                <w:rFonts w:ascii="Times New Roman" w:hAnsi="Times New Roman" w:cs="Times New Roman"/>
              </w:rPr>
              <w:t>, не более</w:t>
            </w:r>
            <w:r w:rsidRPr="00BA6551">
              <w:rPr>
                <w:rFonts w:ascii="Times New Roman" w:hAnsi="Times New Roman" w:cs="Times New Roman"/>
              </w:rPr>
              <w:t>: 420 мм ×330 мм ×120 мм</w:t>
            </w:r>
            <w:r w:rsidR="00125A12" w:rsidRPr="00BA6551">
              <w:rPr>
                <w:rFonts w:ascii="Times New Roman" w:hAnsi="Times New Roman" w:cs="Times New Roman"/>
              </w:rPr>
              <w:t xml:space="preserve">. </w:t>
            </w:r>
            <w:r w:rsidR="002C648A" w:rsidRPr="00BA6551">
              <w:rPr>
                <w:rFonts w:ascii="Times New Roman" w:hAnsi="Times New Roman" w:cs="Times New Roman"/>
              </w:rPr>
              <w:t>Вес</w:t>
            </w:r>
            <w:r w:rsidR="00125A12" w:rsidRPr="00BA6551">
              <w:rPr>
                <w:rFonts w:ascii="Times New Roman" w:hAnsi="Times New Roman" w:cs="Times New Roman"/>
              </w:rPr>
              <w:t>, не более</w:t>
            </w:r>
            <w:r w:rsidR="002C648A" w:rsidRPr="00BA6551">
              <w:rPr>
                <w:rFonts w:ascii="Times New Roman" w:hAnsi="Times New Roman" w:cs="Times New Roman"/>
              </w:rPr>
              <w:t>: 6.5</w:t>
            </w:r>
            <w:r w:rsidR="00125A12" w:rsidRPr="00BA6551">
              <w:rPr>
                <w:rFonts w:ascii="Times New Roman" w:hAnsi="Times New Roman" w:cs="Times New Roman"/>
              </w:rPr>
              <w:t xml:space="preserve">кг. </w:t>
            </w:r>
            <w:r w:rsidR="002C648A" w:rsidRPr="00BA6551">
              <w:rPr>
                <w:rFonts w:ascii="Times New Roman" w:hAnsi="Times New Roman" w:cs="Times New Roman"/>
              </w:rPr>
              <w:t>Требование к питанию 2</w:t>
            </w:r>
            <w:r w:rsidR="00125A12" w:rsidRPr="00BA6551">
              <w:rPr>
                <w:rFonts w:ascii="Times New Roman" w:hAnsi="Times New Roman" w:cs="Times New Roman"/>
              </w:rPr>
              <w:t xml:space="preserve">20 - 240 В (номинальное), 50/60. </w:t>
            </w:r>
            <w:r w:rsidR="002C648A" w:rsidRPr="00BA6551">
              <w:rPr>
                <w:rFonts w:ascii="Times New Roman" w:hAnsi="Times New Roman" w:cs="Times New Roman"/>
              </w:rPr>
              <w:t xml:space="preserve">Автономное питание </w:t>
            </w:r>
            <w:r w:rsidR="00125A12" w:rsidRPr="00BA6551">
              <w:rPr>
                <w:rFonts w:ascii="Times New Roman" w:hAnsi="Times New Roman" w:cs="Times New Roman"/>
              </w:rPr>
              <w:t xml:space="preserve">от </w:t>
            </w:r>
            <w:r w:rsidR="002C648A" w:rsidRPr="00BA6551">
              <w:rPr>
                <w:rFonts w:ascii="Times New Roman" w:hAnsi="Times New Roman" w:cs="Times New Roman"/>
              </w:rPr>
              <w:t>аккумул</w:t>
            </w:r>
            <w:r w:rsidRPr="00BA6551">
              <w:rPr>
                <w:rFonts w:ascii="Times New Roman" w:hAnsi="Times New Roman" w:cs="Times New Roman"/>
              </w:rPr>
              <w:t>ятор</w:t>
            </w:r>
            <w:r w:rsidR="00125A12" w:rsidRPr="00BA6551">
              <w:rPr>
                <w:rFonts w:ascii="Times New Roman" w:hAnsi="Times New Roman" w:cs="Times New Roman"/>
              </w:rPr>
              <w:t>а, не менее</w:t>
            </w:r>
            <w:r w:rsidRPr="00BA6551">
              <w:rPr>
                <w:rFonts w:ascii="Times New Roman" w:hAnsi="Times New Roman" w:cs="Times New Roman"/>
              </w:rPr>
              <w:t xml:space="preserve"> 3 час</w:t>
            </w:r>
            <w:r w:rsidR="00125A12" w:rsidRPr="00BA6551">
              <w:rPr>
                <w:rFonts w:ascii="Times New Roman" w:hAnsi="Times New Roman" w:cs="Times New Roman"/>
              </w:rPr>
              <w:t>ов</w:t>
            </w:r>
            <w:r w:rsidRPr="00BA6551">
              <w:rPr>
                <w:rFonts w:ascii="Times New Roman" w:hAnsi="Times New Roman" w:cs="Times New Roman"/>
              </w:rPr>
              <w:t xml:space="preserve"> работы.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4D40" w:rsidRPr="00BA6551" w:rsidRDefault="005126A1" w:rsidP="009C74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lastRenderedPageBreak/>
              <w:t>1 шт.</w:t>
            </w:r>
          </w:p>
        </w:tc>
      </w:tr>
      <w:tr w:rsidR="006A4883" w:rsidRPr="006A4883" w:rsidTr="006A4883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883" w:rsidRPr="00A5687D" w:rsidRDefault="005126A1" w:rsidP="00A568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A5687D">
              <w:rPr>
                <w:rFonts w:ascii="Times New Roman" w:hAnsi="Times New Roman" w:cs="Times New Roman"/>
                <w:b/>
                <w:i/>
              </w:rPr>
              <w:t>Дополнительные комплектующие:</w:t>
            </w:r>
          </w:p>
        </w:tc>
      </w:tr>
      <w:tr w:rsidR="006A4883" w:rsidRPr="00B47E87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6A4883" w:rsidP="006A488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4883" w:rsidRPr="00BA6551" w:rsidRDefault="00DB2ED8" w:rsidP="004B3000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Сетевой кабель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A4883" w:rsidRPr="00BA6551" w:rsidRDefault="00DB2ED8" w:rsidP="00220817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сетевого кабеля для подключения электропитания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4883" w:rsidRPr="00E46CD0" w:rsidRDefault="00DB2ED8" w:rsidP="003166C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шт.</w:t>
            </w:r>
          </w:p>
        </w:tc>
      </w:tr>
      <w:tr w:rsidR="00DB2ED8" w:rsidRPr="006A4883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Перезаряжаемая литиевая батарея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  <w:lang w:val="fr-MC"/>
              </w:rPr>
            </w:pPr>
            <w:r w:rsidRPr="00BA6551">
              <w:rPr>
                <w:rFonts w:ascii="Times New Roman" w:hAnsi="Times New Roman" w:cs="Times New Roman"/>
              </w:rPr>
              <w:t>Наличие п</w:t>
            </w:r>
            <w:r w:rsidRPr="00BA6551">
              <w:rPr>
                <w:rFonts w:ascii="Times New Roman" w:hAnsi="Times New Roman" w:cs="Times New Roman"/>
                <w:lang w:val="fr-MC"/>
              </w:rPr>
              <w:t>ерезаряжаем</w:t>
            </w:r>
            <w:r w:rsidRPr="00BA6551">
              <w:rPr>
                <w:rFonts w:ascii="Times New Roman" w:hAnsi="Times New Roman" w:cs="Times New Roman"/>
              </w:rPr>
              <w:t>ой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литиев</w:t>
            </w:r>
            <w:r w:rsidRPr="00BA6551">
              <w:rPr>
                <w:rFonts w:ascii="Times New Roman" w:hAnsi="Times New Roman" w:cs="Times New Roman"/>
              </w:rPr>
              <w:t>ой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батаре</w:t>
            </w:r>
            <w:r w:rsidRPr="00BA6551">
              <w:rPr>
                <w:rFonts w:ascii="Times New Roman" w:hAnsi="Times New Roman" w:cs="Times New Roman"/>
              </w:rPr>
              <w:t xml:space="preserve">и, емкостью не менее </w:t>
            </w:r>
            <w:r w:rsidRPr="00BA6551">
              <w:rPr>
                <w:rFonts w:ascii="Times New Roman" w:hAnsi="Times New Roman" w:cs="Times New Roman"/>
                <w:lang w:val="fr-MC"/>
              </w:rPr>
              <w:t>4400mAH</w:t>
            </w:r>
            <w:r w:rsidRPr="00BA6551">
              <w:rPr>
                <w:rFonts w:ascii="Times New Roman" w:hAnsi="Times New Roman" w:cs="Times New Roman"/>
              </w:rPr>
              <w:t xml:space="preserve"> для автономной работы во время отключения электропитания. Автономное время работы, не менее 3 часов.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DB2ED8" w:rsidP="00DB2E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шт.</w:t>
            </w:r>
          </w:p>
        </w:tc>
      </w:tr>
      <w:tr w:rsidR="00DB2ED8" w:rsidRPr="006A4883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22CC8" w:rsidP="00BA6551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Многоразовый грудной</w:t>
            </w:r>
            <w:r w:rsidR="004C76F3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BA6551">
              <w:rPr>
                <w:rFonts w:ascii="Times New Roman" w:hAnsi="Times New Roman" w:cs="Times New Roman"/>
              </w:rPr>
              <w:t>электрод,</w:t>
            </w:r>
            <w:r w:rsidR="00DB2ED8" w:rsidRPr="00BA6551">
              <w:rPr>
                <w:rFonts w:ascii="Times New Roman" w:hAnsi="Times New Roman" w:cs="Times New Roman"/>
              </w:rPr>
              <w:t xml:space="preserve"> присасывающийся для взрослых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A6551" w:rsidRDefault="00DB2ED8" w:rsidP="009A2F8F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м</w:t>
            </w:r>
            <w:r w:rsidRPr="00BA6551">
              <w:rPr>
                <w:rFonts w:ascii="Times New Roman" w:hAnsi="Times New Roman" w:cs="Times New Roman"/>
                <w:lang w:val="fr-MC"/>
              </w:rPr>
              <w:t>ногоразов</w:t>
            </w:r>
            <w:r w:rsidRPr="00BA6551">
              <w:rPr>
                <w:rFonts w:ascii="Times New Roman" w:hAnsi="Times New Roman" w:cs="Times New Roman"/>
              </w:rPr>
              <w:t>ого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грудно</w:t>
            </w:r>
            <w:r w:rsidRPr="00BA6551">
              <w:rPr>
                <w:rFonts w:ascii="Times New Roman" w:hAnsi="Times New Roman" w:cs="Times New Roman"/>
              </w:rPr>
              <w:t>го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электрод</w:t>
            </w:r>
            <w:r w:rsidRPr="00BA6551">
              <w:rPr>
                <w:rFonts w:ascii="Times New Roman" w:hAnsi="Times New Roman" w:cs="Times New Roman"/>
              </w:rPr>
              <w:t>а,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присасывающ</w:t>
            </w:r>
            <w:proofErr w:type="spellStart"/>
            <w:r w:rsidRPr="00BA6551">
              <w:rPr>
                <w:rFonts w:ascii="Times New Roman" w:hAnsi="Times New Roman" w:cs="Times New Roman"/>
              </w:rPr>
              <w:t>егося</w:t>
            </w:r>
            <w:proofErr w:type="spellEnd"/>
            <w:r w:rsidRPr="00BA6551">
              <w:rPr>
                <w:rFonts w:ascii="Times New Roman" w:hAnsi="Times New Roman" w:cs="Times New Roman"/>
              </w:rPr>
              <w:t xml:space="preserve">, </w:t>
            </w:r>
            <w:r w:rsidRPr="00BA6551">
              <w:rPr>
                <w:rFonts w:ascii="Times New Roman" w:hAnsi="Times New Roman" w:cs="Times New Roman"/>
                <w:lang w:val="fr-MC"/>
              </w:rPr>
              <w:t>для взрослых</w:t>
            </w:r>
            <w:r w:rsidR="009A2F8F" w:rsidRPr="00BA6551">
              <w:rPr>
                <w:rFonts w:ascii="Times New Roman" w:hAnsi="Times New Roman" w:cs="Times New Roman"/>
              </w:rPr>
              <w:t xml:space="preserve">, не менее </w:t>
            </w:r>
            <w:r w:rsidR="009A2F8F" w:rsidRPr="00BA6551">
              <w:rPr>
                <w:rFonts w:ascii="Times New Roman" w:hAnsi="Times New Roman" w:cs="Times New Roman"/>
                <w:lang w:val="fr-MC"/>
              </w:rPr>
              <w:t>6 шт.</w:t>
            </w:r>
            <w:r w:rsidR="009A2F8F" w:rsidRPr="00BA6551">
              <w:rPr>
                <w:rFonts w:ascii="Times New Roman" w:hAnsi="Times New Roman" w:cs="Times New Roman"/>
              </w:rPr>
              <w:t xml:space="preserve"> в упаковке</w:t>
            </w:r>
            <w:r w:rsidRPr="00BA6551">
              <w:rPr>
                <w:rFonts w:ascii="Times New Roman" w:hAnsi="Times New Roman" w:cs="Times New Roman"/>
                <w:lang w:val="fr-MC"/>
              </w:rPr>
              <w:t>, совместим</w:t>
            </w:r>
            <w:r w:rsidRPr="00BA6551">
              <w:rPr>
                <w:rFonts w:ascii="Times New Roman" w:hAnsi="Times New Roman" w:cs="Times New Roman"/>
              </w:rPr>
              <w:t>ого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с ф4</w:t>
            </w:r>
            <w:r w:rsidRPr="00BA6551">
              <w:rPr>
                <w:rFonts w:ascii="Times New Roman" w:hAnsi="Times New Roman" w:cs="Times New Roman"/>
              </w:rPr>
              <w:t xml:space="preserve"> мм.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ЭКГ кабелем</w:t>
            </w:r>
            <w:r w:rsidRPr="00BA655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BA6551" w:rsidP="00DB2E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упаковка</w:t>
            </w:r>
          </w:p>
        </w:tc>
      </w:tr>
      <w:tr w:rsidR="00DB2ED8" w:rsidRPr="006A4883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Многоразовый прижимной электрод на конечности, для взрослых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A6551" w:rsidRDefault="00DB2ED8" w:rsidP="009A2F8F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Наличие м</w:t>
            </w:r>
            <w:r w:rsidRPr="00BA6551">
              <w:rPr>
                <w:rFonts w:ascii="Times New Roman" w:hAnsi="Times New Roman" w:cs="Times New Roman"/>
                <w:lang w:val="fr-MC"/>
              </w:rPr>
              <w:t>ногоразов</w:t>
            </w:r>
            <w:r w:rsidRPr="00BA6551">
              <w:rPr>
                <w:rFonts w:ascii="Times New Roman" w:hAnsi="Times New Roman" w:cs="Times New Roman"/>
              </w:rPr>
              <w:t>ого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прижимно</w:t>
            </w:r>
            <w:r w:rsidRPr="00BA6551">
              <w:rPr>
                <w:rFonts w:ascii="Times New Roman" w:hAnsi="Times New Roman" w:cs="Times New Roman"/>
              </w:rPr>
              <w:t>го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электрод</w:t>
            </w:r>
            <w:r w:rsidRPr="00BA6551">
              <w:rPr>
                <w:rFonts w:ascii="Times New Roman" w:hAnsi="Times New Roman" w:cs="Times New Roman"/>
              </w:rPr>
              <w:t>а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на конечности, для взрослых</w:t>
            </w:r>
            <w:r w:rsidR="009A2F8F" w:rsidRPr="00BA6551">
              <w:rPr>
                <w:rFonts w:ascii="Times New Roman" w:hAnsi="Times New Roman" w:cs="Times New Roman"/>
              </w:rPr>
              <w:t xml:space="preserve">, не менее </w:t>
            </w:r>
            <w:r w:rsidRPr="00BA6551">
              <w:rPr>
                <w:rFonts w:ascii="Times New Roman" w:hAnsi="Times New Roman" w:cs="Times New Roman"/>
                <w:lang w:val="fr-MC"/>
              </w:rPr>
              <w:t>4 шт</w:t>
            </w:r>
            <w:r w:rsidR="009A2F8F" w:rsidRPr="00BA6551">
              <w:rPr>
                <w:rFonts w:ascii="Times New Roman" w:hAnsi="Times New Roman" w:cs="Times New Roman"/>
              </w:rPr>
              <w:t>. в упаковке</w:t>
            </w:r>
            <w:r w:rsidRPr="00BA6551">
              <w:rPr>
                <w:rFonts w:ascii="Times New Roman" w:hAnsi="Times New Roman" w:cs="Times New Roman"/>
                <w:lang w:val="fr-MC"/>
              </w:rPr>
              <w:t>, совместим</w:t>
            </w:r>
            <w:r w:rsidRPr="00BA6551">
              <w:rPr>
                <w:rFonts w:ascii="Times New Roman" w:hAnsi="Times New Roman" w:cs="Times New Roman"/>
              </w:rPr>
              <w:t>ого</w:t>
            </w:r>
            <w:r w:rsidRPr="00BA6551">
              <w:rPr>
                <w:rFonts w:ascii="Times New Roman" w:hAnsi="Times New Roman" w:cs="Times New Roman"/>
                <w:lang w:val="fr-MC"/>
              </w:rPr>
              <w:t xml:space="preserve"> с ЭКГ кабелем ф4</w:t>
            </w:r>
            <w:r w:rsidRPr="00BA6551">
              <w:rPr>
                <w:rFonts w:ascii="Times New Roman" w:hAnsi="Times New Roman" w:cs="Times New Roman"/>
              </w:rPr>
              <w:t xml:space="preserve"> мм.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BA6551" w:rsidP="00DB2E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упаковка</w:t>
            </w:r>
          </w:p>
        </w:tc>
      </w:tr>
      <w:tr w:rsidR="00DB2ED8" w:rsidRPr="006A4883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22CC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ЭКГ кабель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A6551" w:rsidRDefault="00DB2ED8" w:rsidP="00DB2ED8">
            <w:pPr>
              <w:pStyle w:val="a8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A6551">
              <w:rPr>
                <w:rFonts w:ascii="Times New Roman" w:hAnsi="Times New Roman" w:cs="Times New Roman"/>
              </w:rPr>
              <w:t>Наличие</w:t>
            </w:r>
            <w:r w:rsidRPr="00BA655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 ЭКГ кабеля (IEC) на, не менее чем 12 отведений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DB2ED8" w:rsidP="00DB2E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шт.</w:t>
            </w:r>
          </w:p>
        </w:tc>
      </w:tr>
      <w:tr w:rsidR="00DB2ED8" w:rsidRPr="006A4883" w:rsidTr="003166C0">
        <w:trPr>
          <w:trHeight w:val="274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22CC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Кабель заземления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A6551" w:rsidRDefault="00DB2ED8" w:rsidP="00DB2ED8">
            <w:pPr>
              <w:pStyle w:val="a8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BA655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Наличие кабеля</w:t>
            </w:r>
            <w:r w:rsidR="004C76F3">
              <w:rPr>
                <w:rFonts w:ascii="Times New Roman" w:eastAsia="Times New Roman" w:hAnsi="Times New Roman" w:cs="Times New Roman"/>
                <w:color w:val="333333"/>
                <w:lang w:val="kk-KZ" w:eastAsia="ru-RU"/>
              </w:rPr>
              <w:t xml:space="preserve"> </w:t>
            </w:r>
            <w:r w:rsidR="00804E52" w:rsidRPr="00BA6551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заземления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DB2ED8" w:rsidP="00DB2E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шт.</w:t>
            </w:r>
          </w:p>
        </w:tc>
      </w:tr>
      <w:tr w:rsidR="00DB2ED8" w:rsidRPr="006A4883" w:rsidTr="006A4883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DB2ED8" w:rsidP="00DB2ED8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E46CD0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DB2ED8" w:rsidRPr="006A4883" w:rsidTr="003166C0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B2ED8" w:rsidRPr="00BA6551" w:rsidRDefault="00DB2ED8" w:rsidP="00DB2ED8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Предохранитель (1A)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2ED8" w:rsidRPr="00BA6551" w:rsidRDefault="00DB2ED8" w:rsidP="00DB2ED8">
            <w:pPr>
              <w:pStyle w:val="a8"/>
              <w:rPr>
                <w:rFonts w:ascii="Times New Roman" w:eastAsia="Times New Roman" w:hAnsi="Times New Roman" w:cs="Times New Roman"/>
              </w:rPr>
            </w:pPr>
            <w:r w:rsidRPr="00BA6551">
              <w:rPr>
                <w:rFonts w:ascii="Times New Roman" w:eastAsia="Times New Roman" w:hAnsi="Times New Roman" w:cs="Times New Roman"/>
              </w:rPr>
              <w:t>Предохранитель (1A) для защиты основного блока от перепада напряжения сети.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B2ED8" w:rsidRPr="00E46CD0" w:rsidRDefault="00DB2ED8" w:rsidP="00DB2ED8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2шт.</w:t>
            </w:r>
          </w:p>
        </w:tc>
      </w:tr>
      <w:tr w:rsidR="000C5B23" w:rsidRPr="006A4883" w:rsidTr="003166C0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Бумага для регистрации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B23" w:rsidRPr="00BA6551" w:rsidRDefault="000C5B23" w:rsidP="000C5B23">
            <w:pPr>
              <w:pStyle w:val="a8"/>
              <w:rPr>
                <w:rFonts w:ascii="Times New Roman" w:eastAsia="Times New Roman" w:hAnsi="Times New Roman" w:cs="Times New Roman"/>
              </w:rPr>
            </w:pPr>
            <w:r w:rsidRPr="00BA6551">
              <w:rPr>
                <w:rFonts w:ascii="Times New Roman" w:eastAsia="Times New Roman" w:hAnsi="Times New Roman" w:cs="Times New Roman"/>
              </w:rPr>
              <w:t>Наличие фальцованной бумаги для регистрации, размер, не менее: 210mm*295mm*200P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23" w:rsidRPr="00E46CD0" w:rsidRDefault="00D22CC8" w:rsidP="000C5B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5</w:t>
            </w:r>
            <w:r w:rsidR="00BA6551" w:rsidRPr="00E46CD0">
              <w:rPr>
                <w:rFonts w:ascii="Times New Roman" w:hAnsi="Times New Roman" w:cs="Times New Roman"/>
              </w:rPr>
              <w:t xml:space="preserve"> упаковок</w:t>
            </w:r>
          </w:p>
        </w:tc>
      </w:tr>
      <w:tr w:rsidR="000C5B23" w:rsidRPr="006A4883" w:rsidTr="003166C0">
        <w:trPr>
          <w:trHeight w:val="14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pStyle w:val="a8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Электродная паста </w:t>
            </w:r>
          </w:p>
        </w:tc>
        <w:tc>
          <w:tcPr>
            <w:tcW w:w="5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5B23" w:rsidRPr="00BA6551" w:rsidRDefault="000C5B23" w:rsidP="000C5B23">
            <w:pPr>
              <w:pStyle w:val="a8"/>
              <w:rPr>
                <w:rFonts w:ascii="Times New Roman" w:eastAsia="Times New Roman" w:hAnsi="Times New Roman" w:cs="Times New Roman"/>
              </w:rPr>
            </w:pPr>
            <w:r w:rsidRPr="00BA6551">
              <w:rPr>
                <w:rFonts w:ascii="Times New Roman" w:eastAsia="Times New Roman" w:hAnsi="Times New Roman" w:cs="Times New Roman"/>
              </w:rPr>
              <w:t>Наличие элект</w:t>
            </w:r>
            <w:r w:rsidR="00BA6551">
              <w:rPr>
                <w:rFonts w:ascii="Times New Roman" w:eastAsia="Times New Roman" w:hAnsi="Times New Roman" w:cs="Times New Roman"/>
              </w:rPr>
              <w:t>родной пасты, не менее 65 мл/</w:t>
            </w:r>
            <w:proofErr w:type="spellStart"/>
            <w:r w:rsidR="00BA6551">
              <w:rPr>
                <w:rFonts w:ascii="Times New Roman" w:eastAsia="Times New Roman" w:hAnsi="Times New Roman" w:cs="Times New Roman"/>
              </w:rPr>
              <w:t>фл</w:t>
            </w:r>
            <w:proofErr w:type="spellEnd"/>
            <w:r w:rsidRPr="00BA6551">
              <w:rPr>
                <w:rFonts w:ascii="Times New Roman" w:eastAsia="Times New Roman" w:hAnsi="Times New Roman" w:cs="Times New Roman"/>
              </w:rPr>
              <w:t>, гель средней вязкости для накладки электродов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23" w:rsidRPr="00E46CD0" w:rsidRDefault="000434B2" w:rsidP="000C5B23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E46CD0">
              <w:rPr>
                <w:rFonts w:ascii="Times New Roman" w:hAnsi="Times New Roman" w:cs="Times New Roman"/>
              </w:rPr>
              <w:t>1 флакон</w:t>
            </w:r>
          </w:p>
        </w:tc>
      </w:tr>
      <w:tr w:rsidR="000C5B23" w:rsidRPr="006A4883" w:rsidTr="006A4883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A6551">
              <w:rPr>
                <w:rFonts w:ascii="Times New Roman" w:eastAsia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BA655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Требование к питанию 220 - 240 В (номинальное), 50/60Гц.</w:t>
            </w:r>
          </w:p>
          <w:p w:rsidR="000C5B23" w:rsidRPr="00BA6551" w:rsidRDefault="000C5B23" w:rsidP="000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BA655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Отсутствие конденсата.</w:t>
            </w:r>
          </w:p>
          <w:p w:rsidR="000C5B23" w:rsidRPr="00BA6551" w:rsidRDefault="000C5B23" w:rsidP="000C5B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BA6551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Влажности воздуха не должна превышать 40-60%.</w:t>
            </w:r>
          </w:p>
        </w:tc>
      </w:tr>
      <w:tr w:rsidR="000C5B23" w:rsidRPr="006A4883" w:rsidTr="009D3173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B23" w:rsidRPr="00BA6551" w:rsidRDefault="000C5B2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BA6551">
              <w:rPr>
                <w:rFonts w:ascii="Times New Roman" w:hAnsi="Times New Roman" w:cs="Times New Roman"/>
                <w:b/>
              </w:rPr>
              <w:t xml:space="preserve">Условия осуществления поставки МИ </w:t>
            </w:r>
          </w:p>
          <w:p w:rsidR="000C5B23" w:rsidRPr="00BA6551" w:rsidRDefault="000C5B23" w:rsidP="000C5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5DD4" w:rsidRPr="00A05DD4" w:rsidRDefault="00A05DD4" w:rsidP="00A05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A05DD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DDP пункт назначения</w:t>
            </w:r>
          </w:p>
          <w:p w:rsidR="00A05DD4" w:rsidRPr="00A05DD4" w:rsidRDefault="00A05DD4" w:rsidP="00A05D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</w:p>
          <w:p w:rsidR="000C5B23" w:rsidRPr="00700398" w:rsidRDefault="00A05DD4" w:rsidP="00A05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05DD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КГП на ПХВ «Многопрофильная центральная районная больница </w:t>
            </w:r>
            <w:proofErr w:type="spellStart"/>
            <w:r w:rsidRPr="00A05DD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Аягозского</w:t>
            </w:r>
            <w:proofErr w:type="spellEnd"/>
            <w:r w:rsidRPr="00A05DD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района» УЗ области Абай,                    ул. Рахимова, 1, 070200, г. </w:t>
            </w:r>
            <w:proofErr w:type="spellStart"/>
            <w:r w:rsidRPr="00A05DD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>Аягоз</w:t>
            </w:r>
            <w:proofErr w:type="spellEnd"/>
            <w:r w:rsidRPr="00A05DD4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  (1 единица)</w:t>
            </w:r>
          </w:p>
        </w:tc>
      </w:tr>
      <w:tr w:rsidR="004C76F3" w:rsidRPr="006A4883" w:rsidTr="00112D42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b/>
              </w:rPr>
              <w:t>Срок поставки МИ и место дислокации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76F3" w:rsidRPr="00241E18" w:rsidRDefault="004C76F3" w:rsidP="005B034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FF0000"/>
                <w:sz w:val="24"/>
                <w:szCs w:val="24"/>
                <w:lang w:val="kk-KZ"/>
              </w:rPr>
            </w:pPr>
            <w:r w:rsidRPr="00241E18">
              <w:rPr>
                <w:b/>
                <w:color w:val="FF0000"/>
                <w:sz w:val="24"/>
                <w:szCs w:val="24"/>
              </w:rPr>
              <w:t>В течение 15 (пятнадцати) календарных дней</w:t>
            </w:r>
            <w:r w:rsidRPr="00241E18">
              <w:rPr>
                <w:b/>
                <w:color w:val="FF0000"/>
                <w:sz w:val="24"/>
                <w:szCs w:val="24"/>
              </w:rPr>
              <w:t xml:space="preserve"> со дня подписания Договор</w:t>
            </w:r>
            <w:r w:rsidRPr="00241E18">
              <w:rPr>
                <w:b/>
                <w:color w:val="FF0000"/>
                <w:sz w:val="24"/>
                <w:szCs w:val="24"/>
                <w:lang w:val="kk-KZ"/>
              </w:rPr>
              <w:t>а</w:t>
            </w:r>
          </w:p>
          <w:p w:rsidR="004C76F3" w:rsidRPr="00FA3297" w:rsidRDefault="004C76F3" w:rsidP="005B034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4C76F3" w:rsidRPr="006A4883" w:rsidTr="006A4883">
        <w:trPr>
          <w:trHeight w:val="3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BA6551">
              <w:rPr>
                <w:rFonts w:ascii="Times New Roman" w:eastAsia="Times New Roman" w:hAnsi="Times New Roman" w:cs="Times New Roman"/>
                <w:b/>
              </w:rPr>
              <w:lastRenderedPageBreak/>
              <w:t>6</w:t>
            </w:r>
          </w:p>
        </w:tc>
        <w:tc>
          <w:tcPr>
            <w:tcW w:w="3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3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BA6551">
              <w:rPr>
                <w:rFonts w:ascii="Times New Roman" w:hAnsi="Times New Roman" w:cs="Times New Roman"/>
              </w:rPr>
              <w:t>Гарантийное сервисное обслуживание МИ не менее 37 месяцев</w:t>
            </w:r>
            <w:r w:rsidRPr="00BA6551">
              <w:rPr>
                <w:rFonts w:ascii="Times New Roman" w:hAnsi="Times New Roman" w:cs="Times New Roman"/>
                <w:i/>
              </w:rPr>
              <w:t>.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замене или восстановлении отдельных частей МИ;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4C76F3" w:rsidRPr="00BA6551" w:rsidRDefault="004C76F3" w:rsidP="000C5B2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4C76F3" w:rsidRPr="00BA6551" w:rsidRDefault="004C76F3" w:rsidP="000C5B2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A6551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4C76F3" w:rsidRPr="004C76F3" w:rsidRDefault="004C76F3" w:rsidP="004C76F3">
      <w:pPr>
        <w:ind w:right="-172" w:firstLine="720"/>
        <w:jc w:val="both"/>
        <w:rPr>
          <w:rFonts w:ascii="Times New Roman" w:hAnsi="Times New Roman" w:cs="Times New Roman"/>
        </w:rPr>
      </w:pPr>
      <w:r w:rsidRPr="004C76F3">
        <w:rPr>
          <w:rFonts w:ascii="Times New Roman" w:hAnsi="Times New Roman" w:cs="Times New Roman"/>
        </w:rPr>
        <w:t xml:space="preserve">Товары должны быть новыми и ранее неиспользованными, при этом поставщик принимает на себя обязательства по предоставлению медицинской техники, произведенной не позднее двадцати четырех месяцев к моменту поставки. Каждый комплект Товара должен быть снабжен комплектом технической и эксплуатационной документации с переводом содержания на государственном или русском языке. Ввоз и реализация Товаров должны осуществляться в соответствии с законодательством Республики Казахстан. Комплект поставки описывается с указанием точных технических характеристик товаров и всей комплектации отдельно для каждого пункта (комплекта или единицы оборудования) данной таблицы. Программное обеспечение, поставляемое с приборами должно быть совместимым с программным обеспечением установленного оборудования конечного получателя. Поставщик обязан обеспечить сопровождение процесса поставки товара квалифицированными специалистами, имеющими документальное подтверждение на обучение персонала для работы на данном товаре, установку, наладку и подключение товара. Поставщик обязан в течение 10 (десяти) календарных дней </w:t>
      </w:r>
      <w:proofErr w:type="gramStart"/>
      <w:r w:rsidRPr="004C76F3">
        <w:rPr>
          <w:rFonts w:ascii="Times New Roman" w:hAnsi="Times New Roman" w:cs="Times New Roman"/>
        </w:rPr>
        <w:t>с даты подписания</w:t>
      </w:r>
      <w:proofErr w:type="gramEnd"/>
      <w:r w:rsidRPr="004C76F3">
        <w:rPr>
          <w:rFonts w:ascii="Times New Roman" w:hAnsi="Times New Roman" w:cs="Times New Roman"/>
        </w:rPr>
        <w:t xml:space="preserve"> акта приема – передачи товара предоставить Заказчику график проведения сервисного обслуживания с указанием наименования работ и расходных материалов для сервисного обслуживания. </w:t>
      </w:r>
    </w:p>
    <w:p w:rsidR="004C76F3" w:rsidRPr="004C76F3" w:rsidRDefault="004C76F3" w:rsidP="004C76F3">
      <w:pPr>
        <w:ind w:right="-172"/>
        <w:rPr>
          <w:rFonts w:ascii="Times New Roman" w:hAnsi="Times New Roman" w:cs="Times New Roman"/>
        </w:rPr>
      </w:pPr>
      <w:r w:rsidRPr="004C76F3">
        <w:rPr>
          <w:rFonts w:ascii="Times New Roman" w:hAnsi="Times New Roman" w:cs="Times New Roman"/>
        </w:rPr>
        <w:t xml:space="preserve">Дополнительно согласовано со следующими специалистами КГП на ПХВ «Многопрофильная центральная районная больница </w:t>
      </w:r>
      <w:proofErr w:type="spellStart"/>
      <w:r w:rsidRPr="004C76F3">
        <w:rPr>
          <w:rFonts w:ascii="Times New Roman" w:hAnsi="Times New Roman" w:cs="Times New Roman"/>
        </w:rPr>
        <w:t>Аягозского</w:t>
      </w:r>
      <w:proofErr w:type="spellEnd"/>
      <w:r w:rsidRPr="004C76F3">
        <w:rPr>
          <w:rFonts w:ascii="Times New Roman" w:hAnsi="Times New Roman" w:cs="Times New Roman"/>
        </w:rPr>
        <w:t xml:space="preserve"> района» УЗ области Абай:</w:t>
      </w:r>
    </w:p>
    <w:tbl>
      <w:tblPr>
        <w:tblStyle w:val="af4"/>
        <w:tblW w:w="0" w:type="auto"/>
        <w:jc w:val="center"/>
        <w:tblLook w:val="04A0"/>
      </w:tblPr>
      <w:tblGrid>
        <w:gridCol w:w="3298"/>
        <w:gridCol w:w="2594"/>
        <w:gridCol w:w="3679"/>
      </w:tblGrid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Искаков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А. С. 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4C76F3" w:rsidRDefault="004C76F3" w:rsidP="004C76F3">
            <w:pPr>
              <w:ind w:left="0" w:hanging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Врач кардиолог</w:t>
            </w:r>
          </w:p>
        </w:tc>
        <w:tc>
          <w:tcPr>
            <w:tcW w:w="2594" w:type="dxa"/>
          </w:tcPr>
          <w:p w:rsidR="004C76F3" w:rsidRPr="00FA3297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4C76F3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Омарова С. Т.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Default="004C76F3" w:rsidP="004C76F3">
            <w:pPr>
              <w:ind w:left="0" w:hanging="2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Зав. поликлиники</w:t>
            </w:r>
          </w:p>
        </w:tc>
        <w:tc>
          <w:tcPr>
            <w:tcW w:w="2594" w:type="dxa"/>
          </w:tcPr>
          <w:p w:rsidR="004C76F3" w:rsidRPr="00FA3297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Default="004C76F3" w:rsidP="004C76F3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Турмухатемова И. А. </w:t>
            </w:r>
          </w:p>
        </w:tc>
      </w:tr>
      <w:tr w:rsidR="004C76F3" w:rsidRPr="00FA3297" w:rsidTr="004C76F3">
        <w:trPr>
          <w:trHeight w:val="615"/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>Главная медсестра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Бургумбаева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Г. К. </w:t>
            </w:r>
          </w:p>
        </w:tc>
      </w:tr>
      <w:tr w:rsidR="004C76F3" w:rsidRPr="00FA3297" w:rsidTr="005B034D">
        <w:trPr>
          <w:jc w:val="center"/>
        </w:trPr>
        <w:tc>
          <w:tcPr>
            <w:tcW w:w="3298" w:type="dxa"/>
          </w:tcPr>
          <w:p w:rsidR="004C76F3" w:rsidRPr="00FA3297" w:rsidRDefault="004C76F3" w:rsidP="005B034D">
            <w:pPr>
              <w:ind w:left="0" w:hanging="2"/>
              <w:rPr>
                <w:rFonts w:ascii="Times New Roman" w:hAnsi="Times New Roman"/>
                <w:sz w:val="24"/>
                <w:szCs w:val="24"/>
              </w:rPr>
            </w:pPr>
            <w:r w:rsidRPr="00FA3297"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</w:p>
        </w:tc>
        <w:tc>
          <w:tcPr>
            <w:tcW w:w="2594" w:type="dxa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9" w:type="dxa"/>
            <w:shd w:val="clear" w:color="auto" w:fill="FFFFFF" w:themeFill="background1"/>
          </w:tcPr>
          <w:p w:rsidR="004C76F3" w:rsidRPr="00FA3297" w:rsidRDefault="004C76F3" w:rsidP="005B034D">
            <w:pPr>
              <w:ind w:left="0" w:hanging="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3297">
              <w:rPr>
                <w:rFonts w:ascii="Times New Roman" w:hAnsi="Times New Roman"/>
                <w:sz w:val="24"/>
                <w:szCs w:val="24"/>
              </w:rPr>
              <w:t>Шалова</w:t>
            </w:r>
            <w:proofErr w:type="spellEnd"/>
            <w:r w:rsidRPr="00FA3297">
              <w:rPr>
                <w:rFonts w:ascii="Times New Roman" w:hAnsi="Times New Roman"/>
                <w:sz w:val="24"/>
                <w:szCs w:val="24"/>
              </w:rPr>
              <w:t xml:space="preserve"> Ж. Б.</w:t>
            </w:r>
          </w:p>
        </w:tc>
      </w:tr>
    </w:tbl>
    <w:p w:rsidR="0008474E" w:rsidRDefault="0008474E"/>
    <w:sectPr w:rsidR="0008474E" w:rsidSect="00BA655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97D0E"/>
    <w:multiLevelType w:val="hybridMultilevel"/>
    <w:tmpl w:val="986CF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125B1"/>
    <w:multiLevelType w:val="hybridMultilevel"/>
    <w:tmpl w:val="233E4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145C7"/>
    <w:multiLevelType w:val="hybridMultilevel"/>
    <w:tmpl w:val="4EA47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C95FEA"/>
    <w:multiLevelType w:val="hybridMultilevel"/>
    <w:tmpl w:val="DF3EE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173F33"/>
    <w:multiLevelType w:val="hybridMultilevel"/>
    <w:tmpl w:val="C6E254D8"/>
    <w:lvl w:ilvl="0" w:tplc="837E12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00215"/>
    <w:multiLevelType w:val="hybridMultilevel"/>
    <w:tmpl w:val="25BC2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1349B8"/>
    <w:multiLevelType w:val="hybridMultilevel"/>
    <w:tmpl w:val="A912C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F7C56"/>
    <w:multiLevelType w:val="hybridMultilevel"/>
    <w:tmpl w:val="7D06BFEA"/>
    <w:lvl w:ilvl="0" w:tplc="88A6D6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25B35"/>
    <w:multiLevelType w:val="hybridMultilevel"/>
    <w:tmpl w:val="14CC3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663042"/>
    <w:multiLevelType w:val="hybridMultilevel"/>
    <w:tmpl w:val="02840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A569E9"/>
    <w:multiLevelType w:val="hybridMultilevel"/>
    <w:tmpl w:val="A548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880"/>
    <w:multiLevelType w:val="hybridMultilevel"/>
    <w:tmpl w:val="A912C4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D83D56"/>
    <w:multiLevelType w:val="hybridMultilevel"/>
    <w:tmpl w:val="93548CF0"/>
    <w:lvl w:ilvl="0" w:tplc="6DA823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020B2"/>
    <w:multiLevelType w:val="hybridMultilevel"/>
    <w:tmpl w:val="F3187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501BE6"/>
    <w:multiLevelType w:val="hybridMultilevel"/>
    <w:tmpl w:val="D5D6F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723DF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B877EF"/>
    <w:multiLevelType w:val="hybridMultilevel"/>
    <w:tmpl w:val="E0DE5D7E"/>
    <w:lvl w:ilvl="0" w:tplc="7472C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45499"/>
    <w:multiLevelType w:val="hybridMultilevel"/>
    <w:tmpl w:val="087A7C64"/>
    <w:lvl w:ilvl="0" w:tplc="F5E028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3977DB"/>
    <w:multiLevelType w:val="multilevel"/>
    <w:tmpl w:val="9B94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DB1F74"/>
    <w:multiLevelType w:val="hybridMultilevel"/>
    <w:tmpl w:val="DC227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D37AF0"/>
    <w:multiLevelType w:val="hybridMultilevel"/>
    <w:tmpl w:val="BF046C68"/>
    <w:lvl w:ilvl="0" w:tplc="0FEE79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CC5B49"/>
    <w:multiLevelType w:val="hybridMultilevel"/>
    <w:tmpl w:val="836AF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722E4F"/>
    <w:multiLevelType w:val="hybridMultilevel"/>
    <w:tmpl w:val="BB8EB9D0"/>
    <w:lvl w:ilvl="0" w:tplc="0CFC9B4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62C82"/>
    <w:multiLevelType w:val="hybridMultilevel"/>
    <w:tmpl w:val="4AB6B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C5999"/>
    <w:multiLevelType w:val="hybridMultilevel"/>
    <w:tmpl w:val="A9D49E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38D3C1C"/>
    <w:multiLevelType w:val="hybridMultilevel"/>
    <w:tmpl w:val="61D6D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C51EB8"/>
    <w:multiLevelType w:val="hybridMultilevel"/>
    <w:tmpl w:val="8FB8F286"/>
    <w:lvl w:ilvl="0" w:tplc="F7EE2F3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A304B"/>
    <w:multiLevelType w:val="hybridMultilevel"/>
    <w:tmpl w:val="F322E7F8"/>
    <w:lvl w:ilvl="0" w:tplc="E08E5D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015E91"/>
    <w:multiLevelType w:val="hybridMultilevel"/>
    <w:tmpl w:val="30545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F27F8C"/>
    <w:multiLevelType w:val="hybridMultilevel"/>
    <w:tmpl w:val="ED1E206E"/>
    <w:lvl w:ilvl="0" w:tplc="59403F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04205B"/>
    <w:multiLevelType w:val="hybridMultilevel"/>
    <w:tmpl w:val="489863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F746D0"/>
    <w:multiLevelType w:val="hybridMultilevel"/>
    <w:tmpl w:val="97B47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C97FD9"/>
    <w:multiLevelType w:val="hybridMultilevel"/>
    <w:tmpl w:val="0D2EE59E"/>
    <w:lvl w:ilvl="0" w:tplc="4F90A3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AD1930"/>
    <w:multiLevelType w:val="hybridMultilevel"/>
    <w:tmpl w:val="DD941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113EBB"/>
    <w:multiLevelType w:val="hybridMultilevel"/>
    <w:tmpl w:val="9EC6A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5">
    <w:nsid w:val="6C845AA3"/>
    <w:multiLevelType w:val="hybridMultilevel"/>
    <w:tmpl w:val="4FB65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026640"/>
    <w:multiLevelType w:val="hybridMultilevel"/>
    <w:tmpl w:val="FC969A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A2328"/>
    <w:multiLevelType w:val="hybridMultilevel"/>
    <w:tmpl w:val="000E6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8F3425D"/>
    <w:multiLevelType w:val="hybridMultilevel"/>
    <w:tmpl w:val="51E89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7E1728"/>
    <w:multiLevelType w:val="hybridMultilevel"/>
    <w:tmpl w:val="04BE3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B218B3"/>
    <w:multiLevelType w:val="hybridMultilevel"/>
    <w:tmpl w:val="B5724DCC"/>
    <w:lvl w:ilvl="0" w:tplc="762ABA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885A3F"/>
    <w:multiLevelType w:val="hybridMultilevel"/>
    <w:tmpl w:val="F4BC8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4"/>
  </w:num>
  <w:num w:numId="3">
    <w:abstractNumId w:val="1"/>
  </w:num>
  <w:num w:numId="4">
    <w:abstractNumId w:val="38"/>
  </w:num>
  <w:num w:numId="5">
    <w:abstractNumId w:val="24"/>
  </w:num>
  <w:num w:numId="6">
    <w:abstractNumId w:val="13"/>
  </w:num>
  <w:num w:numId="7">
    <w:abstractNumId w:val="32"/>
  </w:num>
  <w:num w:numId="8">
    <w:abstractNumId w:val="11"/>
  </w:num>
  <w:num w:numId="9">
    <w:abstractNumId w:val="10"/>
  </w:num>
  <w:num w:numId="10">
    <w:abstractNumId w:val="0"/>
  </w:num>
  <w:num w:numId="11">
    <w:abstractNumId w:val="5"/>
  </w:num>
  <w:num w:numId="12">
    <w:abstractNumId w:val="39"/>
  </w:num>
  <w:num w:numId="13">
    <w:abstractNumId w:val="22"/>
  </w:num>
  <w:num w:numId="14">
    <w:abstractNumId w:val="9"/>
  </w:num>
  <w:num w:numId="15">
    <w:abstractNumId w:val="20"/>
  </w:num>
  <w:num w:numId="16">
    <w:abstractNumId w:val="37"/>
  </w:num>
  <w:num w:numId="17">
    <w:abstractNumId w:val="8"/>
  </w:num>
  <w:num w:numId="18">
    <w:abstractNumId w:val="2"/>
  </w:num>
  <w:num w:numId="19">
    <w:abstractNumId w:val="27"/>
  </w:num>
  <w:num w:numId="20">
    <w:abstractNumId w:val="3"/>
  </w:num>
  <w:num w:numId="21">
    <w:abstractNumId w:val="6"/>
  </w:num>
  <w:num w:numId="22">
    <w:abstractNumId w:val="33"/>
  </w:num>
  <w:num w:numId="23">
    <w:abstractNumId w:val="36"/>
  </w:num>
  <w:num w:numId="24">
    <w:abstractNumId w:val="30"/>
  </w:num>
  <w:num w:numId="25">
    <w:abstractNumId w:val="35"/>
  </w:num>
  <w:num w:numId="26">
    <w:abstractNumId w:val="41"/>
  </w:num>
  <w:num w:numId="27">
    <w:abstractNumId w:val="23"/>
  </w:num>
  <w:num w:numId="28">
    <w:abstractNumId w:val="17"/>
  </w:num>
  <w:num w:numId="29">
    <w:abstractNumId w:val="18"/>
  </w:num>
  <w:num w:numId="30">
    <w:abstractNumId w:val="16"/>
  </w:num>
  <w:num w:numId="31">
    <w:abstractNumId w:val="31"/>
  </w:num>
  <w:num w:numId="32">
    <w:abstractNumId w:val="4"/>
  </w:num>
  <w:num w:numId="33">
    <w:abstractNumId w:val="12"/>
  </w:num>
  <w:num w:numId="34">
    <w:abstractNumId w:val="28"/>
  </w:num>
  <w:num w:numId="35">
    <w:abstractNumId w:val="25"/>
  </w:num>
  <w:num w:numId="36">
    <w:abstractNumId w:val="40"/>
  </w:num>
  <w:num w:numId="37">
    <w:abstractNumId w:val="26"/>
  </w:num>
  <w:num w:numId="38">
    <w:abstractNumId w:val="15"/>
  </w:num>
  <w:num w:numId="39">
    <w:abstractNumId w:val="7"/>
  </w:num>
  <w:num w:numId="40">
    <w:abstractNumId w:val="19"/>
  </w:num>
  <w:num w:numId="41">
    <w:abstractNumId w:val="21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4D40"/>
    <w:rsid w:val="00007660"/>
    <w:rsid w:val="00011DB8"/>
    <w:rsid w:val="000434B2"/>
    <w:rsid w:val="0008474E"/>
    <w:rsid w:val="000907FC"/>
    <w:rsid w:val="000C5B23"/>
    <w:rsid w:val="000F69B4"/>
    <w:rsid w:val="000F7C34"/>
    <w:rsid w:val="0011198A"/>
    <w:rsid w:val="00125A12"/>
    <w:rsid w:val="0015251A"/>
    <w:rsid w:val="001E0FCB"/>
    <w:rsid w:val="002050C7"/>
    <w:rsid w:val="00220817"/>
    <w:rsid w:val="00220E44"/>
    <w:rsid w:val="00241E18"/>
    <w:rsid w:val="00247C0B"/>
    <w:rsid w:val="002C0796"/>
    <w:rsid w:val="002C598E"/>
    <w:rsid w:val="002C648A"/>
    <w:rsid w:val="002F38AA"/>
    <w:rsid w:val="003166C0"/>
    <w:rsid w:val="00345389"/>
    <w:rsid w:val="00360545"/>
    <w:rsid w:val="00380C95"/>
    <w:rsid w:val="003C3A65"/>
    <w:rsid w:val="003F6B53"/>
    <w:rsid w:val="003F77F5"/>
    <w:rsid w:val="004B3000"/>
    <w:rsid w:val="004C76F3"/>
    <w:rsid w:val="005079FB"/>
    <w:rsid w:val="005126A1"/>
    <w:rsid w:val="00574C01"/>
    <w:rsid w:val="00574D40"/>
    <w:rsid w:val="005879D9"/>
    <w:rsid w:val="005A188E"/>
    <w:rsid w:val="005B213A"/>
    <w:rsid w:val="005E73C3"/>
    <w:rsid w:val="00621FC9"/>
    <w:rsid w:val="00642FD7"/>
    <w:rsid w:val="00650A38"/>
    <w:rsid w:val="00655525"/>
    <w:rsid w:val="006A4883"/>
    <w:rsid w:val="00700398"/>
    <w:rsid w:val="00704F0B"/>
    <w:rsid w:val="00732BE0"/>
    <w:rsid w:val="00787952"/>
    <w:rsid w:val="007F55A0"/>
    <w:rsid w:val="00804E52"/>
    <w:rsid w:val="0084388D"/>
    <w:rsid w:val="00846B4C"/>
    <w:rsid w:val="0085449F"/>
    <w:rsid w:val="008B4109"/>
    <w:rsid w:val="009A2F8F"/>
    <w:rsid w:val="009C0E27"/>
    <w:rsid w:val="009C74BA"/>
    <w:rsid w:val="009D0FE8"/>
    <w:rsid w:val="009D3173"/>
    <w:rsid w:val="009E163E"/>
    <w:rsid w:val="009E79E3"/>
    <w:rsid w:val="00A05DD4"/>
    <w:rsid w:val="00A24817"/>
    <w:rsid w:val="00A37297"/>
    <w:rsid w:val="00A5687D"/>
    <w:rsid w:val="00A873F0"/>
    <w:rsid w:val="00AA77E4"/>
    <w:rsid w:val="00B13C3D"/>
    <w:rsid w:val="00B47E87"/>
    <w:rsid w:val="00B9561C"/>
    <w:rsid w:val="00BA6551"/>
    <w:rsid w:val="00BC58E8"/>
    <w:rsid w:val="00BE017F"/>
    <w:rsid w:val="00C12902"/>
    <w:rsid w:val="00C529F4"/>
    <w:rsid w:val="00C931EF"/>
    <w:rsid w:val="00CA7A45"/>
    <w:rsid w:val="00CC49C7"/>
    <w:rsid w:val="00CE5E53"/>
    <w:rsid w:val="00D15E99"/>
    <w:rsid w:val="00D22CC8"/>
    <w:rsid w:val="00D72E5F"/>
    <w:rsid w:val="00DB2ED8"/>
    <w:rsid w:val="00DB440A"/>
    <w:rsid w:val="00DD5540"/>
    <w:rsid w:val="00E46CD0"/>
    <w:rsid w:val="00E727B3"/>
    <w:rsid w:val="00EB3DC7"/>
    <w:rsid w:val="00ED2A86"/>
    <w:rsid w:val="00F1755C"/>
    <w:rsid w:val="00F26E9F"/>
    <w:rsid w:val="00F531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D40"/>
    <w:pPr>
      <w:suppressAutoHyphens/>
      <w:spacing w:after="200" w:line="276" w:lineRule="auto"/>
    </w:pPr>
    <w:rPr>
      <w:rFonts w:ascii="Calibri" w:eastAsia="Calibri" w:hAnsi="Calibri" w:cs="Calibri"/>
      <w:lang w:val="ru-RU" w:eastAsia="ar-SA"/>
    </w:rPr>
  </w:style>
  <w:style w:type="paragraph" w:styleId="1">
    <w:name w:val="heading 1"/>
    <w:basedOn w:val="a"/>
    <w:next w:val="a"/>
    <w:link w:val="10"/>
    <w:qFormat/>
    <w:rsid w:val="00574D40"/>
    <w:pPr>
      <w:keepNext/>
      <w:suppressAutoHyphens w:val="0"/>
      <w:spacing w:after="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val="en-US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74D40"/>
    <w:rPr>
      <w:rFonts w:ascii="Arial" w:eastAsia="Times New Roman" w:hAnsi="Arial" w:cs="Arial"/>
      <w:b/>
      <w:bCs/>
      <w:sz w:val="28"/>
      <w:szCs w:val="24"/>
      <w:lang w:eastAsia="de-DE"/>
    </w:rPr>
  </w:style>
  <w:style w:type="character" w:customStyle="1" w:styleId="Absatz-Standardschriftart">
    <w:name w:val="Absatz-Standardschriftart"/>
    <w:rsid w:val="00574D40"/>
  </w:style>
  <w:style w:type="character" w:customStyle="1" w:styleId="11">
    <w:name w:val="Основной шрифт абзаца1"/>
    <w:rsid w:val="00574D40"/>
  </w:style>
  <w:style w:type="character" w:customStyle="1" w:styleId="apple-style-span">
    <w:name w:val="apple-style-span"/>
    <w:basedOn w:val="11"/>
    <w:rsid w:val="00574D40"/>
  </w:style>
  <w:style w:type="paragraph" w:customStyle="1" w:styleId="12">
    <w:name w:val="Заголовок1"/>
    <w:basedOn w:val="a"/>
    <w:next w:val="a3"/>
    <w:rsid w:val="00574D4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3">
    <w:name w:val="Body Text"/>
    <w:basedOn w:val="a"/>
    <w:link w:val="a4"/>
    <w:rsid w:val="00574D40"/>
    <w:pPr>
      <w:spacing w:after="120"/>
    </w:pPr>
  </w:style>
  <w:style w:type="character" w:customStyle="1" w:styleId="a4">
    <w:name w:val="Основной текст Знак"/>
    <w:basedOn w:val="a0"/>
    <w:link w:val="a3"/>
    <w:rsid w:val="00574D40"/>
    <w:rPr>
      <w:rFonts w:ascii="Calibri" w:eastAsia="Calibri" w:hAnsi="Calibri" w:cs="Calibri"/>
      <w:lang w:val="ru-RU" w:eastAsia="ar-SA"/>
    </w:rPr>
  </w:style>
  <w:style w:type="paragraph" w:styleId="a5">
    <w:name w:val="List"/>
    <w:basedOn w:val="a3"/>
    <w:rsid w:val="00574D40"/>
    <w:rPr>
      <w:rFonts w:ascii="Arial" w:hAnsi="Arial" w:cs="Mangal"/>
    </w:rPr>
  </w:style>
  <w:style w:type="paragraph" w:customStyle="1" w:styleId="13">
    <w:name w:val="Название1"/>
    <w:basedOn w:val="a"/>
    <w:rsid w:val="00574D40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4">
    <w:name w:val="Указатель1"/>
    <w:basedOn w:val="a"/>
    <w:rsid w:val="00574D40"/>
    <w:pPr>
      <w:suppressLineNumbers/>
    </w:pPr>
    <w:rPr>
      <w:rFonts w:ascii="Arial" w:hAnsi="Arial" w:cs="Mangal"/>
    </w:rPr>
  </w:style>
  <w:style w:type="paragraph" w:customStyle="1" w:styleId="a6">
    <w:name w:val="Содержимое таблицы"/>
    <w:basedOn w:val="a"/>
    <w:rsid w:val="00574D40"/>
    <w:pPr>
      <w:suppressLineNumbers/>
    </w:pPr>
  </w:style>
  <w:style w:type="paragraph" w:customStyle="1" w:styleId="a7">
    <w:name w:val="Заголовок таблицы"/>
    <w:basedOn w:val="a6"/>
    <w:rsid w:val="00574D40"/>
    <w:pPr>
      <w:jc w:val="center"/>
    </w:pPr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574D4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74D40"/>
    <w:rPr>
      <w:rFonts w:ascii="Calibri" w:eastAsia="Calibri" w:hAnsi="Calibri" w:cs="Calibri"/>
      <w:lang w:val="ru-RU" w:eastAsia="ar-SA"/>
    </w:rPr>
  </w:style>
  <w:style w:type="paragraph" w:styleId="a8">
    <w:name w:val="No Spacing"/>
    <w:uiPriority w:val="1"/>
    <w:qFormat/>
    <w:rsid w:val="00574D40"/>
    <w:pPr>
      <w:suppressAutoHyphens/>
      <w:spacing w:after="0" w:line="240" w:lineRule="auto"/>
    </w:pPr>
    <w:rPr>
      <w:rFonts w:ascii="Calibri" w:eastAsia="Calibri" w:hAnsi="Calibri" w:cs="Calibri"/>
      <w:lang w:val="ru-RU" w:eastAsia="ar-SA"/>
    </w:rPr>
  </w:style>
  <w:style w:type="paragraph" w:styleId="21">
    <w:name w:val="Body Text Indent 2"/>
    <w:basedOn w:val="a"/>
    <w:link w:val="22"/>
    <w:uiPriority w:val="99"/>
    <w:semiHidden/>
    <w:unhideWhenUsed/>
    <w:rsid w:val="00574D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74D40"/>
    <w:rPr>
      <w:rFonts w:ascii="Calibri" w:eastAsia="Calibri" w:hAnsi="Calibri" w:cs="Calibri"/>
      <w:lang w:val="ru-RU" w:eastAsia="ar-SA"/>
    </w:rPr>
  </w:style>
  <w:style w:type="paragraph" w:customStyle="1" w:styleId="a9">
    <w:name w:val="....... (...)"/>
    <w:basedOn w:val="a"/>
    <w:next w:val="a"/>
    <w:rsid w:val="00574D40"/>
    <w:pPr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Normal (Web)"/>
    <w:basedOn w:val="a"/>
    <w:uiPriority w:val="99"/>
    <w:semiHidden/>
    <w:unhideWhenUsed/>
    <w:rsid w:val="00574D4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574D40"/>
    <w:rPr>
      <w:b/>
      <w:bCs/>
    </w:rPr>
  </w:style>
  <w:style w:type="paragraph" w:styleId="ac">
    <w:name w:val="List Paragraph"/>
    <w:basedOn w:val="a"/>
    <w:uiPriority w:val="34"/>
    <w:qFormat/>
    <w:rsid w:val="00574D40"/>
    <w:pPr>
      <w:ind w:left="720"/>
      <w:contextualSpacing/>
    </w:pPr>
  </w:style>
  <w:style w:type="paragraph" w:styleId="ad">
    <w:name w:val="caption"/>
    <w:basedOn w:val="a"/>
    <w:next w:val="a"/>
    <w:uiPriority w:val="35"/>
    <w:unhideWhenUsed/>
    <w:qFormat/>
    <w:rsid w:val="00574D4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74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74D40"/>
    <w:rPr>
      <w:rFonts w:ascii="Tahoma" w:eastAsia="Calibri" w:hAnsi="Tahoma" w:cs="Tahoma"/>
      <w:sz w:val="16"/>
      <w:szCs w:val="16"/>
      <w:lang w:val="ru-RU" w:eastAsia="ar-SA"/>
    </w:rPr>
  </w:style>
  <w:style w:type="paragraph" w:customStyle="1" w:styleId="H-TextFormat">
    <w:name w:val="H-TextFormat"/>
    <w:next w:val="a"/>
    <w:uiPriority w:val="99"/>
    <w:qFormat/>
    <w:rsid w:val="00574D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customStyle="1" w:styleId="Anrede1IhrZeichen">
    <w:name w:val="Anrede1IhrZeichen"/>
    <w:rsid w:val="00574D40"/>
    <w:rPr>
      <w:rFonts w:ascii="Arial" w:hAnsi="Arial"/>
      <w:sz w:val="22"/>
    </w:rPr>
  </w:style>
  <w:style w:type="paragraph" w:styleId="af0">
    <w:name w:val="header"/>
    <w:basedOn w:val="a"/>
    <w:link w:val="af1"/>
    <w:uiPriority w:val="99"/>
    <w:unhideWhenUsed/>
    <w:rsid w:val="00574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74D40"/>
    <w:rPr>
      <w:rFonts w:ascii="Calibri" w:eastAsia="Calibri" w:hAnsi="Calibri" w:cs="Calibri"/>
      <w:lang w:val="ru-RU" w:eastAsia="ar-SA"/>
    </w:rPr>
  </w:style>
  <w:style w:type="paragraph" w:styleId="af2">
    <w:name w:val="footer"/>
    <w:basedOn w:val="a"/>
    <w:link w:val="af3"/>
    <w:uiPriority w:val="99"/>
    <w:unhideWhenUsed/>
    <w:rsid w:val="00574D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74D40"/>
    <w:rPr>
      <w:rFonts w:ascii="Calibri" w:eastAsia="Calibri" w:hAnsi="Calibri" w:cs="Calibri"/>
      <w:lang w:val="ru-RU" w:eastAsia="ar-SA"/>
    </w:rPr>
  </w:style>
  <w:style w:type="paragraph" w:customStyle="1" w:styleId="scfgruss">
    <w:name w:val="scf_gruss"/>
    <w:basedOn w:val="a"/>
    <w:rsid w:val="00574D40"/>
    <w:pPr>
      <w:keepNext/>
      <w:keepLines/>
      <w:tabs>
        <w:tab w:val="left" w:pos="5387"/>
      </w:tabs>
      <w:suppressAutoHyphens w:val="0"/>
      <w:spacing w:after="0" w:line="240" w:lineRule="auto"/>
    </w:pPr>
    <w:rPr>
      <w:rFonts w:ascii="Arial" w:eastAsia="Times New Roman" w:hAnsi="Arial" w:cs="Times New Roman"/>
      <w:noProof/>
      <w:sz w:val="20"/>
      <w:szCs w:val="20"/>
      <w:lang w:val="en-US" w:eastAsia="de-DE"/>
    </w:rPr>
  </w:style>
  <w:style w:type="paragraph" w:customStyle="1" w:styleId="scfnutzer">
    <w:name w:val="scfnutzer"/>
    <w:basedOn w:val="a"/>
    <w:rsid w:val="00574D40"/>
    <w:pPr>
      <w:suppressAutoHyphens w:val="0"/>
      <w:spacing w:after="0" w:line="180" w:lineRule="exact"/>
    </w:pPr>
    <w:rPr>
      <w:rFonts w:ascii="Arial" w:eastAsia="Times New Roman" w:hAnsi="Arial" w:cs="Times New Roman"/>
      <w:noProof/>
      <w:sz w:val="16"/>
      <w:szCs w:val="20"/>
      <w:lang w:val="en-US" w:eastAsia="de-DE"/>
    </w:rPr>
  </w:style>
  <w:style w:type="paragraph" w:customStyle="1" w:styleId="scfAnschrift">
    <w:name w:val="scfAnschrift"/>
    <w:basedOn w:val="a"/>
    <w:rsid w:val="00574D40"/>
    <w:pPr>
      <w:tabs>
        <w:tab w:val="left" w:pos="1134"/>
      </w:tabs>
      <w:suppressAutoHyphens w:val="0"/>
      <w:spacing w:after="0" w:line="220" w:lineRule="exact"/>
    </w:pPr>
    <w:rPr>
      <w:rFonts w:ascii="Arial" w:eastAsia="Times New Roman" w:hAnsi="Arial" w:cs="Times New Roman"/>
      <w:noProof/>
      <w:sz w:val="20"/>
      <w:szCs w:val="20"/>
      <w:lang w:val="en-US" w:eastAsia="de-DE"/>
    </w:rPr>
  </w:style>
  <w:style w:type="paragraph" w:customStyle="1" w:styleId="scfan">
    <w:name w:val="scf_an"/>
    <w:basedOn w:val="scfAnschrift"/>
    <w:next w:val="scfAnschrift"/>
    <w:rsid w:val="00574D40"/>
    <w:pPr>
      <w:spacing w:before="60"/>
    </w:pPr>
  </w:style>
  <w:style w:type="paragraph" w:customStyle="1" w:styleId="scfuz">
    <w:name w:val="scf_uz"/>
    <w:basedOn w:val="scfnutzer"/>
    <w:rsid w:val="00574D40"/>
  </w:style>
  <w:style w:type="paragraph" w:customStyle="1" w:styleId="normal">
    <w:name w:val="normal"/>
    <w:rsid w:val="00A56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 Знак1"/>
    <w:basedOn w:val="a"/>
    <w:link w:val="HTML0"/>
    <w:uiPriority w:val="99"/>
    <w:rsid w:val="00A568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aliases w:val=" Знак1 Знак"/>
    <w:basedOn w:val="a0"/>
    <w:link w:val="HTML"/>
    <w:uiPriority w:val="99"/>
    <w:rsid w:val="00A5687D"/>
    <w:rPr>
      <w:rFonts w:ascii="Courier New" w:eastAsia="Times New Roman" w:hAnsi="Courier New" w:cs="Times New Roman"/>
      <w:sz w:val="20"/>
      <w:szCs w:val="20"/>
      <w:lang w:val="ru-RU" w:eastAsia="ru-RU"/>
    </w:rPr>
  </w:style>
  <w:style w:type="table" w:styleId="af4">
    <w:name w:val="Table Grid"/>
    <w:basedOn w:val="a1"/>
    <w:autoRedefine/>
    <w:hidden/>
    <w:uiPriority w:val="59"/>
    <w:qFormat/>
    <w:rsid w:val="004C76F3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Times New Roman" w:hAnsi="Calibri" w:cs="Times New Roman"/>
      <w:position w:val="-1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6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B862-E3E8-4822-8EF7-CD0E7CA7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Abdyrakhmanov, Asset (SHS EMEA RCA KAZ)</dc:creator>
  <cp:lastModifiedBy>Пользователь Windows</cp:lastModifiedBy>
  <cp:revision>2</cp:revision>
  <cp:lastPrinted>2024-11-15T09:38:00Z</cp:lastPrinted>
  <dcterms:created xsi:type="dcterms:W3CDTF">2024-11-15T09:40:00Z</dcterms:created>
  <dcterms:modified xsi:type="dcterms:W3CDTF">2024-11-15T09:40:00Z</dcterms:modified>
</cp:coreProperties>
</file>