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CEC" w:rsidRDefault="00E60DA0">
      <w:pPr>
        <w:pStyle w:val="11"/>
        <w:spacing w:before="71"/>
        <w:ind w:left="4732" w:right="697" w:firstLine="4043"/>
        <w:jc w:val="right"/>
        <w:rPr>
          <w:sz w:val="22"/>
          <w:szCs w:val="22"/>
          <w:lang w:val="kk-KZ"/>
        </w:rPr>
      </w:pPr>
      <w:r>
        <w:t>Утверждаю:</w:t>
      </w:r>
      <w:r w:rsidR="00730CEC" w:rsidRPr="00574F37">
        <w:rPr>
          <w:sz w:val="22"/>
          <w:szCs w:val="22"/>
          <w:lang w:val="kk-KZ"/>
        </w:rPr>
        <w:t xml:space="preserve">КГП на ПХВ «МЦРБ Аягозского района» </w:t>
      </w:r>
    </w:p>
    <w:p w:rsidR="00366E2D" w:rsidRDefault="00730CEC" w:rsidP="00730CEC">
      <w:pPr>
        <w:pStyle w:val="11"/>
        <w:spacing w:before="71"/>
        <w:ind w:right="697"/>
        <w:jc w:val="right"/>
      </w:pPr>
      <w:r w:rsidRPr="00574F37">
        <w:rPr>
          <w:sz w:val="22"/>
          <w:szCs w:val="22"/>
          <w:lang w:val="kk-KZ"/>
        </w:rPr>
        <w:t>УЗ области АБАЙ</w:t>
      </w:r>
    </w:p>
    <w:p w:rsidR="00366E2D" w:rsidRDefault="00E60DA0">
      <w:pPr>
        <w:tabs>
          <w:tab w:val="left" w:pos="2214"/>
        </w:tabs>
        <w:spacing w:before="3"/>
        <w:ind w:right="702"/>
        <w:jc w:val="right"/>
        <w:rPr>
          <w:b/>
          <w:sz w:val="24"/>
        </w:rPr>
      </w:pPr>
      <w:r>
        <w:rPr>
          <w:sz w:val="24"/>
          <w:u w:val="single"/>
        </w:rPr>
        <w:tab/>
      </w:r>
      <w:r w:rsidR="00730CEC" w:rsidRPr="00730CEC">
        <w:rPr>
          <w:b/>
          <w:sz w:val="24"/>
        </w:rPr>
        <w:t>Ш</w:t>
      </w:r>
      <w:r>
        <w:rPr>
          <w:b/>
          <w:sz w:val="24"/>
        </w:rPr>
        <w:t>.</w:t>
      </w:r>
      <w:r w:rsidR="00730CEC">
        <w:rPr>
          <w:b/>
          <w:sz w:val="24"/>
        </w:rPr>
        <w:t>Ж Омаров</w:t>
      </w:r>
    </w:p>
    <w:p w:rsidR="00366E2D" w:rsidRDefault="00366E2D">
      <w:pPr>
        <w:pStyle w:val="a3"/>
        <w:ind w:left="0"/>
        <w:jc w:val="left"/>
        <w:rPr>
          <w:b/>
          <w:sz w:val="26"/>
        </w:rPr>
      </w:pPr>
    </w:p>
    <w:p w:rsidR="00366E2D" w:rsidRDefault="00366E2D">
      <w:pPr>
        <w:pStyle w:val="a3"/>
        <w:ind w:left="0"/>
        <w:jc w:val="left"/>
        <w:rPr>
          <w:b/>
          <w:sz w:val="26"/>
        </w:rPr>
      </w:pPr>
    </w:p>
    <w:p w:rsidR="00366E2D" w:rsidRDefault="00366E2D">
      <w:pPr>
        <w:pStyle w:val="a3"/>
        <w:spacing w:before="2"/>
        <w:ind w:left="0"/>
        <w:jc w:val="left"/>
        <w:rPr>
          <w:b/>
          <w:sz w:val="38"/>
        </w:rPr>
      </w:pPr>
    </w:p>
    <w:p w:rsidR="00844A79" w:rsidRDefault="00E60DA0" w:rsidP="00844A79">
      <w:pPr>
        <w:pStyle w:val="11"/>
        <w:spacing w:line="237" w:lineRule="auto"/>
        <w:ind w:left="7229" w:right="697"/>
        <w:rPr>
          <w:lang w:val="kk-KZ"/>
        </w:rPr>
      </w:pPr>
      <w:r>
        <w:t xml:space="preserve">Приказ № </w:t>
      </w:r>
      <w:r w:rsidR="00B22DCD">
        <w:rPr>
          <w:lang w:val="kk-KZ"/>
        </w:rPr>
        <w:t>461</w:t>
      </w:r>
      <w:r>
        <w:t>-</w:t>
      </w:r>
      <w:r w:rsidR="00844A79">
        <w:rPr>
          <w:lang w:val="kk-KZ"/>
        </w:rPr>
        <w:t>Ө</w:t>
      </w:r>
    </w:p>
    <w:p w:rsidR="00366E2D" w:rsidRDefault="00E60DA0" w:rsidP="00844A79">
      <w:pPr>
        <w:pStyle w:val="11"/>
        <w:spacing w:line="237" w:lineRule="auto"/>
        <w:ind w:left="7229" w:right="697"/>
      </w:pPr>
      <w:r>
        <w:t>от«</w:t>
      </w:r>
      <w:r w:rsidR="00B22DCD">
        <w:rPr>
          <w:lang w:val="kk-KZ"/>
        </w:rPr>
        <w:t>06</w:t>
      </w:r>
      <w:r>
        <w:t>»</w:t>
      </w:r>
      <w:r w:rsidR="00B22DCD">
        <w:rPr>
          <w:lang w:val="kk-KZ"/>
        </w:rPr>
        <w:t>декабря</w:t>
      </w:r>
      <w:r>
        <w:t>2024года</w:t>
      </w:r>
    </w:p>
    <w:p w:rsidR="00366E2D" w:rsidRDefault="00366E2D">
      <w:pPr>
        <w:pStyle w:val="a3"/>
        <w:ind w:left="0"/>
        <w:jc w:val="left"/>
        <w:rPr>
          <w:b/>
          <w:sz w:val="26"/>
        </w:rPr>
      </w:pPr>
    </w:p>
    <w:p w:rsidR="00366E2D" w:rsidRDefault="00366E2D">
      <w:pPr>
        <w:pStyle w:val="a3"/>
        <w:ind w:left="0"/>
        <w:jc w:val="left"/>
        <w:rPr>
          <w:b/>
        </w:rPr>
      </w:pPr>
    </w:p>
    <w:p w:rsidR="00366E2D" w:rsidRDefault="00E60DA0">
      <w:pPr>
        <w:spacing w:line="272" w:lineRule="exact"/>
        <w:ind w:left="3531" w:right="3536"/>
        <w:jc w:val="center"/>
        <w:rPr>
          <w:b/>
          <w:sz w:val="24"/>
        </w:rPr>
      </w:pPr>
      <w:r>
        <w:rPr>
          <w:b/>
          <w:sz w:val="24"/>
        </w:rPr>
        <w:t>ТЕНДЕРНАЯДОКУМЕНТАЦИЯ</w:t>
      </w:r>
    </w:p>
    <w:p w:rsidR="00366E2D" w:rsidRDefault="00FF291B" w:rsidP="008A13CA">
      <w:pPr>
        <w:spacing w:line="272" w:lineRule="exact"/>
        <w:ind w:left="3531" w:right="3533"/>
        <w:jc w:val="center"/>
        <w:rPr>
          <w:b/>
          <w:sz w:val="28"/>
        </w:rPr>
      </w:pPr>
      <w:r>
        <w:rPr>
          <w:color w:val="365F91" w:themeColor="accent1" w:themeShade="BF"/>
          <w:spacing w:val="-2"/>
          <w:sz w:val="24"/>
        </w:rPr>
        <w:t>«</w:t>
      </w:r>
      <w:r w:rsidR="00E60DA0" w:rsidRPr="00291E79">
        <w:rPr>
          <w:color w:val="365F91" w:themeColor="accent1" w:themeShade="BF"/>
          <w:sz w:val="24"/>
        </w:rPr>
        <w:t>Тендер</w:t>
      </w:r>
      <w:r w:rsidR="00EB5602">
        <w:rPr>
          <w:color w:val="365F91" w:themeColor="accent1" w:themeShade="BF"/>
          <w:spacing w:val="-2"/>
          <w:sz w:val="24"/>
        </w:rPr>
        <w:t>расходных материалов по Ангиографии ИМН»</w:t>
      </w:r>
    </w:p>
    <w:p w:rsidR="00291E79" w:rsidRDefault="00E60DA0" w:rsidP="00291E79">
      <w:pPr>
        <w:pStyle w:val="a3"/>
        <w:spacing w:line="275" w:lineRule="exact"/>
        <w:rPr>
          <w:sz w:val="22"/>
          <w:szCs w:val="22"/>
          <w:lang w:val="kk-KZ"/>
        </w:rPr>
      </w:pPr>
      <w:r>
        <w:t>Настоящая</w:t>
      </w:r>
      <w:r w:rsidR="00074C39">
        <w:t xml:space="preserve"> </w:t>
      </w:r>
      <w:r>
        <w:t>тендерная</w:t>
      </w:r>
      <w:r w:rsidR="00074C39">
        <w:t xml:space="preserve"> </w:t>
      </w:r>
      <w:proofErr w:type="spellStart"/>
      <w:r>
        <w:t>документация</w:t>
      </w:r>
      <w:proofErr w:type="gramStart"/>
      <w:r>
        <w:t>,п</w:t>
      </w:r>
      <w:proofErr w:type="gramEnd"/>
      <w:r>
        <w:t>редоставляемая</w:t>
      </w:r>
      <w:proofErr w:type="spellEnd"/>
      <w:r w:rsidR="00074C39">
        <w:t xml:space="preserve"> </w:t>
      </w:r>
      <w:r>
        <w:t>организатором</w:t>
      </w:r>
      <w:r w:rsidR="00074C39">
        <w:t xml:space="preserve"> </w:t>
      </w:r>
      <w:r>
        <w:t>тендера</w:t>
      </w:r>
      <w:r w:rsidR="00074C39">
        <w:t xml:space="preserve"> </w:t>
      </w:r>
      <w:r w:rsidR="00291E79" w:rsidRPr="00574F37">
        <w:rPr>
          <w:sz w:val="22"/>
          <w:szCs w:val="22"/>
          <w:lang w:val="kk-KZ"/>
        </w:rPr>
        <w:t>КГП на ПХВ</w:t>
      </w:r>
    </w:p>
    <w:p w:rsidR="00291E79" w:rsidRDefault="00291E79" w:rsidP="00291E79">
      <w:pPr>
        <w:pStyle w:val="a3"/>
        <w:spacing w:line="275" w:lineRule="exact"/>
        <w:rPr>
          <w:spacing w:val="1"/>
          <w:lang w:val="kk-KZ"/>
        </w:rPr>
      </w:pPr>
      <w:r w:rsidRPr="00574F37">
        <w:rPr>
          <w:sz w:val="22"/>
          <w:szCs w:val="22"/>
          <w:lang w:val="kk-KZ"/>
        </w:rPr>
        <w:t xml:space="preserve">«МЦРБ Аягозского района» </w:t>
      </w:r>
      <w:r w:rsidR="00E60DA0">
        <w:t>УправленияздравоохраненияобластиАбай</w:t>
      </w:r>
    </w:p>
    <w:p w:rsidR="00366E2D" w:rsidRDefault="00E60DA0" w:rsidP="00291E79">
      <w:pPr>
        <w:pStyle w:val="a3"/>
        <w:spacing w:line="275" w:lineRule="exact"/>
      </w:pPr>
      <w:r>
        <w:t>потенциальнымпоставщикамдляподготовкитендерныхзаявокиучастиявтендере</w:t>
      </w:r>
    </w:p>
    <w:p w:rsidR="006B5573" w:rsidRDefault="00FF291B">
      <w:pPr>
        <w:spacing w:line="271" w:lineRule="exact"/>
        <w:ind w:left="703"/>
        <w:jc w:val="both"/>
        <w:rPr>
          <w:sz w:val="24"/>
        </w:rPr>
      </w:pPr>
      <w:r>
        <w:rPr>
          <w:color w:val="365F91" w:themeColor="accent1" w:themeShade="BF"/>
          <w:spacing w:val="-2"/>
          <w:sz w:val="24"/>
        </w:rPr>
        <w:t>«</w:t>
      </w:r>
      <w:r w:rsidR="00EB5602" w:rsidRPr="00291E79">
        <w:rPr>
          <w:color w:val="365F91" w:themeColor="accent1" w:themeShade="BF"/>
          <w:sz w:val="24"/>
        </w:rPr>
        <w:t>Тендер</w:t>
      </w:r>
      <w:r w:rsidR="00EB5602">
        <w:rPr>
          <w:color w:val="365F91" w:themeColor="accent1" w:themeShade="BF"/>
          <w:spacing w:val="-2"/>
          <w:sz w:val="24"/>
        </w:rPr>
        <w:t>расходных материалов по Ангиографии ИМН»</w:t>
      </w:r>
      <w:r w:rsidR="00E60DA0">
        <w:rPr>
          <w:sz w:val="24"/>
        </w:rPr>
        <w:t>,составленавсоответствии</w:t>
      </w:r>
    </w:p>
    <w:p w:rsidR="00366E2D" w:rsidRDefault="00E60DA0">
      <w:pPr>
        <w:spacing w:line="271" w:lineRule="exact"/>
        <w:ind w:left="703"/>
        <w:jc w:val="both"/>
        <w:rPr>
          <w:b/>
          <w:sz w:val="24"/>
        </w:rPr>
      </w:pPr>
      <w:proofErr w:type="spellStart"/>
      <w:r>
        <w:rPr>
          <w:sz w:val="24"/>
        </w:rPr>
        <w:t>с</w:t>
      </w:r>
      <w:r>
        <w:rPr>
          <w:b/>
          <w:sz w:val="24"/>
        </w:rPr>
        <w:t>Приказом</w:t>
      </w:r>
      <w:proofErr w:type="spellEnd"/>
      <w:r w:rsidR="00074C39">
        <w:rPr>
          <w:b/>
          <w:sz w:val="24"/>
        </w:rPr>
        <w:t xml:space="preserve"> </w:t>
      </w:r>
      <w:r>
        <w:rPr>
          <w:b/>
          <w:sz w:val="24"/>
        </w:rPr>
        <w:t>МЗРК</w:t>
      </w:r>
      <w:r w:rsidR="00074C39">
        <w:rPr>
          <w:b/>
          <w:sz w:val="24"/>
        </w:rPr>
        <w:t xml:space="preserve"> </w:t>
      </w:r>
      <w:r>
        <w:rPr>
          <w:b/>
          <w:sz w:val="24"/>
        </w:rPr>
        <w:t>№110</w:t>
      </w:r>
      <w:r w:rsidR="00074C39">
        <w:rPr>
          <w:b/>
          <w:sz w:val="24"/>
        </w:rPr>
        <w:t xml:space="preserve"> </w:t>
      </w:r>
      <w:r>
        <w:rPr>
          <w:b/>
          <w:sz w:val="24"/>
        </w:rPr>
        <w:t>от</w:t>
      </w:r>
      <w:r w:rsidR="00074C39">
        <w:rPr>
          <w:b/>
          <w:sz w:val="24"/>
        </w:rPr>
        <w:t xml:space="preserve"> </w:t>
      </w:r>
      <w:r>
        <w:rPr>
          <w:b/>
          <w:sz w:val="24"/>
        </w:rPr>
        <w:t>07.06.2023г.</w:t>
      </w:r>
    </w:p>
    <w:p w:rsidR="00366E2D" w:rsidRDefault="00E60DA0">
      <w:pPr>
        <w:spacing w:before="1"/>
        <w:ind w:left="703" w:right="699"/>
        <w:jc w:val="both"/>
        <w:rPr>
          <w:sz w:val="24"/>
        </w:rPr>
      </w:pPr>
      <w:r>
        <w:rPr>
          <w:i/>
          <w:sz w:val="24"/>
        </w:rPr>
        <w:t>«Правила организации и проведения закупа лекарственных средств, медицинских изделий испециализированных лечебных продуктов в рамках гарантированного объема бесплатноймедицинскойпомощи,дополнительногообъемамедицинскойпомощидлялиц,содержащихсявследственныхизоляторахиучрежденияхуголовно-исполнительной(пенитенциарной)системы,засчетбюджетныхсредстви(или)всистемеобязательного социального медицинского страхования, фармацевтических услуг</w:t>
      </w:r>
      <w:r>
        <w:rPr>
          <w:b/>
          <w:i/>
          <w:sz w:val="24"/>
        </w:rPr>
        <w:t xml:space="preserve">» </w:t>
      </w:r>
      <w:r>
        <w:rPr>
          <w:sz w:val="24"/>
        </w:rPr>
        <w:t>(далее -Правила) и содержит информацию и перечень документов, необходимых для проведениязакупа.</w:t>
      </w:r>
    </w:p>
    <w:p w:rsidR="00366E2D" w:rsidRDefault="00366E2D">
      <w:pPr>
        <w:pStyle w:val="a3"/>
        <w:spacing w:before="3"/>
        <w:ind w:left="0"/>
        <w:jc w:val="left"/>
      </w:pPr>
    </w:p>
    <w:p w:rsidR="00366E2D" w:rsidRDefault="00E60DA0">
      <w:pPr>
        <w:pStyle w:val="11"/>
        <w:ind w:left="3531" w:right="3528"/>
        <w:jc w:val="center"/>
      </w:pPr>
      <w:r>
        <w:t>Глава1.Введение</w:t>
      </w:r>
    </w:p>
    <w:p w:rsidR="00366E2D" w:rsidRDefault="00366E2D">
      <w:pPr>
        <w:pStyle w:val="a3"/>
        <w:spacing w:before="1"/>
        <w:ind w:left="0"/>
        <w:jc w:val="left"/>
        <w:rPr>
          <w:b/>
        </w:rPr>
      </w:pPr>
    </w:p>
    <w:p w:rsidR="00366E2D" w:rsidRDefault="00E60DA0">
      <w:pPr>
        <w:spacing w:line="275" w:lineRule="exact"/>
        <w:ind w:left="4497"/>
        <w:jc w:val="both"/>
        <w:rPr>
          <w:b/>
          <w:sz w:val="24"/>
        </w:rPr>
      </w:pPr>
      <w:r>
        <w:rPr>
          <w:b/>
          <w:sz w:val="24"/>
        </w:rPr>
        <w:t>1.Предметтендера</w:t>
      </w:r>
    </w:p>
    <w:p w:rsidR="00366E2D" w:rsidRDefault="00E60DA0">
      <w:pPr>
        <w:pStyle w:val="a4"/>
        <w:numPr>
          <w:ilvl w:val="0"/>
          <w:numId w:val="52"/>
        </w:numPr>
        <w:tabs>
          <w:tab w:val="left" w:pos="953"/>
        </w:tabs>
        <w:ind w:right="701" w:firstLine="0"/>
        <w:rPr>
          <w:sz w:val="24"/>
        </w:rPr>
      </w:pPr>
      <w:r>
        <w:rPr>
          <w:sz w:val="24"/>
        </w:rPr>
        <w:t xml:space="preserve">Настоящая Тендерная документация по проведению тендера по закупу </w:t>
      </w:r>
      <w:r w:rsidR="00F50561">
        <w:rPr>
          <w:color w:val="365F91" w:themeColor="accent1" w:themeShade="BF"/>
          <w:spacing w:val="-2"/>
          <w:sz w:val="24"/>
        </w:rPr>
        <w:t>«</w:t>
      </w:r>
      <w:r w:rsidR="007708AA" w:rsidRPr="00291E79">
        <w:rPr>
          <w:color w:val="365F91" w:themeColor="accent1" w:themeShade="BF"/>
          <w:sz w:val="24"/>
        </w:rPr>
        <w:t>Тендер</w:t>
      </w:r>
      <w:r w:rsidR="00074C39">
        <w:rPr>
          <w:color w:val="365F91" w:themeColor="accent1" w:themeShade="BF"/>
          <w:sz w:val="24"/>
        </w:rPr>
        <w:t xml:space="preserve"> </w:t>
      </w:r>
      <w:r w:rsidR="007708AA">
        <w:rPr>
          <w:color w:val="365F91" w:themeColor="accent1" w:themeShade="BF"/>
          <w:spacing w:val="-2"/>
          <w:sz w:val="24"/>
        </w:rPr>
        <w:t>расходных материалов по Ангиографии ИМН»</w:t>
      </w:r>
      <w:proofErr w:type="gramStart"/>
      <w:r w:rsidR="007708AA">
        <w:rPr>
          <w:color w:val="365F91" w:themeColor="accent1" w:themeShade="BF"/>
          <w:spacing w:val="-2"/>
          <w:sz w:val="24"/>
        </w:rPr>
        <w:t>,</w:t>
      </w:r>
      <w:r>
        <w:rPr>
          <w:sz w:val="24"/>
        </w:rPr>
        <w:t>р</w:t>
      </w:r>
      <w:proofErr w:type="gramEnd"/>
      <w:r>
        <w:rPr>
          <w:sz w:val="24"/>
        </w:rPr>
        <w:t>азработана с целью предоставления потенциальным поставщикам полной информации обихучастиивтендере.</w:t>
      </w:r>
    </w:p>
    <w:p w:rsidR="00366E2D" w:rsidRDefault="00E60DA0">
      <w:pPr>
        <w:pStyle w:val="a4"/>
        <w:numPr>
          <w:ilvl w:val="0"/>
          <w:numId w:val="52"/>
        </w:numPr>
        <w:tabs>
          <w:tab w:val="left" w:pos="1044"/>
        </w:tabs>
        <w:spacing w:line="242" w:lineRule="auto"/>
        <w:ind w:right="714" w:firstLine="0"/>
        <w:rPr>
          <w:sz w:val="24"/>
        </w:rPr>
      </w:pPr>
      <w:r>
        <w:rPr>
          <w:sz w:val="24"/>
        </w:rPr>
        <w:t>ТендерпроводитсясцельюопределенияпоставщиковТовара.ПолныйпереченьзакупаемыхТоваровприведенв</w:t>
      </w:r>
      <w:r>
        <w:rPr>
          <w:i/>
          <w:sz w:val="24"/>
          <w:u w:val="single"/>
        </w:rPr>
        <w:t>приложении1</w:t>
      </w:r>
      <w:r>
        <w:rPr>
          <w:sz w:val="24"/>
        </w:rPr>
        <w:t>к Тендернойдокументации.</w:t>
      </w:r>
    </w:p>
    <w:p w:rsidR="00366E2D" w:rsidRDefault="00E60DA0">
      <w:pPr>
        <w:pStyle w:val="a4"/>
        <w:numPr>
          <w:ilvl w:val="0"/>
          <w:numId w:val="52"/>
        </w:numPr>
        <w:tabs>
          <w:tab w:val="left" w:pos="1184"/>
        </w:tabs>
        <w:spacing w:line="242" w:lineRule="auto"/>
        <w:ind w:right="701" w:firstLine="0"/>
        <w:rPr>
          <w:sz w:val="24"/>
        </w:rPr>
      </w:pPr>
      <w:r>
        <w:rPr>
          <w:sz w:val="24"/>
        </w:rPr>
        <w:t>Организаторомтендера/Заказчикомвыступает:</w:t>
      </w:r>
      <w:r w:rsidR="00C3703B" w:rsidRPr="00574F37">
        <w:rPr>
          <w:lang w:val="kk-KZ"/>
        </w:rPr>
        <w:t>КГП на ПХВ «МЦРБ Аягозского района»</w:t>
      </w:r>
      <w:r w:rsidR="00C3703B">
        <w:t>УправленияздравоохраненияобластиАбай.</w:t>
      </w:r>
    </w:p>
    <w:p w:rsidR="00366E2D" w:rsidRDefault="00E60DA0">
      <w:pPr>
        <w:pStyle w:val="a4"/>
        <w:numPr>
          <w:ilvl w:val="0"/>
          <w:numId w:val="52"/>
        </w:numPr>
        <w:tabs>
          <w:tab w:val="left" w:pos="1006"/>
        </w:tabs>
        <w:spacing w:line="271" w:lineRule="exact"/>
        <w:ind w:left="1005" w:hanging="303"/>
        <w:rPr>
          <w:sz w:val="24"/>
        </w:rPr>
      </w:pPr>
      <w:r>
        <w:rPr>
          <w:sz w:val="24"/>
        </w:rPr>
        <w:t>Сумма,выделеннаядлязакупа,указаннаяв</w:t>
      </w:r>
      <w:r>
        <w:rPr>
          <w:i/>
          <w:sz w:val="24"/>
          <w:u w:val="single"/>
        </w:rPr>
        <w:t>приложении1</w:t>
      </w:r>
      <w:r>
        <w:rPr>
          <w:sz w:val="24"/>
        </w:rPr>
        <w:t>кТендернойдокументации.</w:t>
      </w:r>
    </w:p>
    <w:p w:rsidR="00366E2D" w:rsidRPr="00C3703B" w:rsidRDefault="00E60DA0">
      <w:pPr>
        <w:pStyle w:val="a4"/>
        <w:numPr>
          <w:ilvl w:val="0"/>
          <w:numId w:val="52"/>
        </w:numPr>
        <w:tabs>
          <w:tab w:val="left" w:pos="949"/>
        </w:tabs>
        <w:ind w:left="948" w:hanging="246"/>
        <w:rPr>
          <w:sz w:val="24"/>
        </w:rPr>
      </w:pPr>
      <w:proofErr w:type="spellStart"/>
      <w:r>
        <w:rPr>
          <w:b/>
          <w:sz w:val="24"/>
        </w:rPr>
        <w:t>Срокипоставок</w:t>
      </w:r>
      <w:proofErr w:type="spellEnd"/>
      <w:proofErr w:type="gramStart"/>
      <w:r>
        <w:rPr>
          <w:b/>
          <w:sz w:val="24"/>
        </w:rPr>
        <w:t>:</w:t>
      </w:r>
      <w:r w:rsidR="00B22DCD">
        <w:rPr>
          <w:spacing w:val="-3"/>
          <w:sz w:val="24"/>
          <w:lang w:val="kk-KZ"/>
        </w:rPr>
        <w:t>п</w:t>
      </w:r>
      <w:proofErr w:type="gramEnd"/>
      <w:r w:rsidR="00B22DCD">
        <w:rPr>
          <w:spacing w:val="-3"/>
          <w:sz w:val="24"/>
          <w:lang w:val="kk-KZ"/>
        </w:rPr>
        <w:t>о</w:t>
      </w:r>
      <w:r w:rsidR="007708AA">
        <w:rPr>
          <w:spacing w:val="-3"/>
          <w:sz w:val="24"/>
        </w:rPr>
        <w:t xml:space="preserve"> Заявке</w:t>
      </w:r>
      <w:r w:rsidR="00C3703B" w:rsidRPr="00C3703B">
        <w:rPr>
          <w:spacing w:val="-3"/>
          <w:sz w:val="24"/>
        </w:rPr>
        <w:t>.</w:t>
      </w:r>
    </w:p>
    <w:p w:rsidR="00366E2D" w:rsidRDefault="00366E2D">
      <w:pPr>
        <w:pStyle w:val="a3"/>
        <w:spacing w:before="10"/>
        <w:ind w:left="0"/>
        <w:jc w:val="left"/>
        <w:rPr>
          <w:sz w:val="23"/>
        </w:rPr>
      </w:pPr>
    </w:p>
    <w:p w:rsidR="00366E2D" w:rsidRDefault="00E60DA0">
      <w:pPr>
        <w:pStyle w:val="11"/>
        <w:numPr>
          <w:ilvl w:val="1"/>
          <w:numId w:val="52"/>
        </w:numPr>
        <w:tabs>
          <w:tab w:val="left" w:pos="4320"/>
        </w:tabs>
        <w:spacing w:before="1" w:line="272" w:lineRule="exact"/>
      </w:pPr>
      <w:r>
        <w:t>Базовыеусловияплатежа.</w:t>
      </w:r>
    </w:p>
    <w:p w:rsidR="00366E2D" w:rsidRDefault="00E60DA0">
      <w:pPr>
        <w:pStyle w:val="a4"/>
        <w:numPr>
          <w:ilvl w:val="0"/>
          <w:numId w:val="52"/>
        </w:numPr>
        <w:tabs>
          <w:tab w:val="left" w:pos="949"/>
        </w:tabs>
        <w:ind w:right="702" w:firstLine="0"/>
        <w:rPr>
          <w:sz w:val="24"/>
        </w:rPr>
      </w:pPr>
      <w:r>
        <w:rPr>
          <w:sz w:val="24"/>
        </w:rPr>
        <w:t>Условияоплаты:ОплатаЗаказчикомзаТоварыПоставщику будетпроизводитьсявразмере100%пофакту поставкитоварав полномобъемевтенгепопредъявлениюсчетов-фактур,накладныхзафактическипоставленныйтовар,померепоступлениябюджетныхсредств.</w:t>
      </w:r>
    </w:p>
    <w:p w:rsidR="00366E2D" w:rsidRDefault="00E60DA0">
      <w:pPr>
        <w:pStyle w:val="a3"/>
        <w:ind w:right="708"/>
      </w:pPr>
      <w:r>
        <w:t>Потенциальныйпоставщикможетпредставитьальтернативныеусловияплатежа,илидругие условия и связанные с ними конкретные ценовые скидки. При этом потенциальныйпоставщик в таблице цен должен указать, какую ценовую скидку он может предложить вэтомслучае.</w:t>
      </w:r>
    </w:p>
    <w:p w:rsidR="00366E2D" w:rsidRDefault="00366E2D">
      <w:pPr>
        <w:pStyle w:val="a3"/>
        <w:spacing w:before="10"/>
        <w:ind w:left="0"/>
        <w:jc w:val="left"/>
        <w:rPr>
          <w:sz w:val="23"/>
        </w:rPr>
      </w:pPr>
    </w:p>
    <w:p w:rsidR="00366E2D" w:rsidRDefault="00E60DA0">
      <w:pPr>
        <w:pStyle w:val="11"/>
        <w:spacing w:before="1"/>
        <w:ind w:left="1928"/>
        <w:jc w:val="left"/>
      </w:pPr>
      <w:r>
        <w:t>2.Правомочность</w:t>
      </w:r>
      <w:r w:rsidR="00597C33">
        <w:t xml:space="preserve"> </w:t>
      </w:r>
      <w:r>
        <w:t>и</w:t>
      </w:r>
      <w:r w:rsidR="00597C33">
        <w:t xml:space="preserve"> </w:t>
      </w:r>
      <w:r>
        <w:t>квалификация</w:t>
      </w:r>
      <w:r w:rsidR="00597C33">
        <w:t xml:space="preserve"> </w:t>
      </w:r>
      <w:r>
        <w:t>потенциальных</w:t>
      </w:r>
      <w:r w:rsidR="00597C33">
        <w:t xml:space="preserve"> </w:t>
      </w:r>
      <w:r>
        <w:t>поставщиков.</w:t>
      </w:r>
    </w:p>
    <w:p w:rsidR="00366E2D" w:rsidRDefault="00366E2D">
      <w:pPr>
        <w:sectPr w:rsidR="00366E2D">
          <w:type w:val="continuous"/>
          <w:pgSz w:w="11910" w:h="16840"/>
          <w:pgMar w:top="1040" w:right="420" w:bottom="280" w:left="660" w:header="720" w:footer="720" w:gutter="0"/>
          <w:cols w:space="720"/>
        </w:sectPr>
      </w:pPr>
    </w:p>
    <w:p w:rsidR="00366E2D" w:rsidRDefault="00E60DA0">
      <w:pPr>
        <w:pStyle w:val="a3"/>
        <w:spacing w:before="66" w:line="242" w:lineRule="auto"/>
        <w:ind w:right="711"/>
      </w:pPr>
      <w:r>
        <w:lastRenderedPageBreak/>
        <w:t>Потенциальный поставщик и его аффилированное лицо не имеют права участвовать водномлоте.</w:t>
      </w:r>
    </w:p>
    <w:p w:rsidR="00366E2D" w:rsidRDefault="00E60DA0">
      <w:pPr>
        <w:ind w:left="703" w:right="702"/>
        <w:jc w:val="both"/>
        <w:rPr>
          <w:sz w:val="24"/>
        </w:rPr>
      </w:pPr>
      <w:r>
        <w:rPr>
          <w:sz w:val="24"/>
        </w:rPr>
        <w:t>Настоящая тендерная документация составлена на основании</w:t>
      </w:r>
      <w:r>
        <w:rPr>
          <w:b/>
          <w:sz w:val="24"/>
        </w:rPr>
        <w:t>Приказа МЗ РК № 110 от07.06.2023г.</w:t>
      </w:r>
      <w:r>
        <w:rPr>
          <w:i/>
          <w:sz w:val="24"/>
        </w:rPr>
        <w:t>«Правилаорганизацииипроведениязакупалекарственныхсредств,медицинскихизделийиспециализированныхлечебныхпродуктовврамкахгарантированногообъемабесплатноймедицинскойпомощи,дополнительногообъемамедицинской помощи для лиц, содержащихся в следственных изоляторах и учрежденияхуголовно-исполнительной(пенитенциарной)системы,засчетбюджетныхсредстви(или)всистемеобязательногосоциальногомедицинскогострахования,фармацевтических услуг</w:t>
      </w:r>
      <w:r>
        <w:rPr>
          <w:b/>
          <w:i/>
          <w:sz w:val="24"/>
        </w:rPr>
        <w:t>»</w:t>
      </w:r>
      <w:r>
        <w:rPr>
          <w:sz w:val="24"/>
        </w:rPr>
        <w:t>(далее-Правила)и включаетвсебя:</w:t>
      </w:r>
    </w:p>
    <w:p w:rsidR="00366E2D" w:rsidRDefault="00E60DA0">
      <w:pPr>
        <w:pStyle w:val="a3"/>
        <w:ind w:right="705"/>
      </w:pPr>
      <w:r>
        <w:t>-состав</w:t>
      </w:r>
      <w:r w:rsidR="00597C33">
        <w:t xml:space="preserve"> </w:t>
      </w:r>
      <w:r>
        <w:t>тендерной</w:t>
      </w:r>
      <w:r w:rsidR="00597C33">
        <w:t xml:space="preserve"> </w:t>
      </w:r>
      <w:r>
        <w:t>документации,</w:t>
      </w:r>
      <w:r w:rsidR="00597C33">
        <w:t xml:space="preserve"> </w:t>
      </w:r>
      <w:r>
        <w:t>перечень</w:t>
      </w:r>
      <w:r w:rsidR="00597C33">
        <w:t xml:space="preserve"> </w:t>
      </w:r>
      <w:r>
        <w:t>документов,</w:t>
      </w:r>
      <w:r w:rsidR="00597C33">
        <w:t xml:space="preserve"> </w:t>
      </w:r>
      <w:r>
        <w:t>которые</w:t>
      </w:r>
      <w:r w:rsidR="00597C33">
        <w:t xml:space="preserve"> </w:t>
      </w:r>
      <w:r>
        <w:t>должны</w:t>
      </w:r>
      <w:r w:rsidR="00597C33">
        <w:t xml:space="preserve"> </w:t>
      </w:r>
      <w:r>
        <w:t>быть</w:t>
      </w:r>
      <w:r w:rsidR="00597C33">
        <w:t xml:space="preserve"> </w:t>
      </w:r>
      <w:r>
        <w:t>представлены</w:t>
      </w:r>
      <w:r w:rsidR="00597C33">
        <w:t xml:space="preserve"> </w:t>
      </w:r>
      <w:r>
        <w:t>потенциальным</w:t>
      </w:r>
      <w:r w:rsidR="00597C33">
        <w:t xml:space="preserve"> </w:t>
      </w:r>
      <w:r>
        <w:t>поставщиком</w:t>
      </w:r>
      <w:r w:rsidR="00597C33">
        <w:t xml:space="preserve"> </w:t>
      </w:r>
      <w:r>
        <w:t>в</w:t>
      </w:r>
      <w:r w:rsidR="00597C33">
        <w:t xml:space="preserve"> </w:t>
      </w:r>
      <w:r>
        <w:t>подтверждение</w:t>
      </w:r>
      <w:r w:rsidR="00597C33">
        <w:t xml:space="preserve"> </w:t>
      </w:r>
      <w:r>
        <w:t>его</w:t>
      </w:r>
      <w:r w:rsidR="00597C33">
        <w:t xml:space="preserve"> </w:t>
      </w:r>
      <w:r>
        <w:t>соответствия</w:t>
      </w:r>
      <w:r w:rsidR="00597C33">
        <w:t xml:space="preserve"> </w:t>
      </w:r>
      <w:proofErr w:type="spellStart"/>
      <w:r>
        <w:t>требованиямПравил</w:t>
      </w:r>
      <w:proofErr w:type="spellEnd"/>
      <w:r>
        <w:t>;</w:t>
      </w:r>
    </w:p>
    <w:p w:rsidR="00366E2D" w:rsidRDefault="00E60DA0">
      <w:pPr>
        <w:pStyle w:val="a4"/>
        <w:numPr>
          <w:ilvl w:val="0"/>
          <w:numId w:val="52"/>
        </w:numPr>
        <w:tabs>
          <w:tab w:val="left" w:pos="1020"/>
        </w:tabs>
        <w:ind w:right="709" w:firstLine="0"/>
        <w:rPr>
          <w:sz w:val="24"/>
        </w:rPr>
      </w:pPr>
      <w:r>
        <w:rPr>
          <w:sz w:val="24"/>
        </w:rPr>
        <w:t>Ктендерудопускаетсяизъявившиежеланиеучаствоватьвтендерепотенциальныепоставщики,занимающиесяпроизводствоми/илиреализациеймедицинскогоизделий,лекарственных средств гарантирующие поставку закупаемоготовара, соответствующегопо качествутребованиям,указаннымвтехническойспецификации(</w:t>
      </w:r>
      <w:r>
        <w:rPr>
          <w:i/>
          <w:sz w:val="24"/>
          <w:u w:val="single"/>
        </w:rPr>
        <w:t>Приложение2</w:t>
      </w:r>
      <w:r>
        <w:rPr>
          <w:sz w:val="24"/>
        </w:rPr>
        <w:t>).</w:t>
      </w:r>
    </w:p>
    <w:p w:rsidR="00366E2D" w:rsidRDefault="00E60DA0">
      <w:pPr>
        <w:pStyle w:val="11"/>
        <w:numPr>
          <w:ilvl w:val="0"/>
          <w:numId w:val="52"/>
        </w:numPr>
        <w:tabs>
          <w:tab w:val="left" w:pos="948"/>
        </w:tabs>
        <w:spacing w:before="4" w:line="272" w:lineRule="exact"/>
        <w:ind w:left="948" w:hanging="245"/>
      </w:pPr>
      <w:r>
        <w:t>Потенциальныйпоставщик неучаствуетвзакупе,если:</w:t>
      </w:r>
    </w:p>
    <w:p w:rsidR="00366E2D" w:rsidRDefault="00E60DA0">
      <w:pPr>
        <w:pStyle w:val="a4"/>
        <w:numPr>
          <w:ilvl w:val="0"/>
          <w:numId w:val="51"/>
        </w:numPr>
        <w:tabs>
          <w:tab w:val="left" w:pos="1054"/>
        </w:tabs>
        <w:ind w:right="708" w:firstLine="0"/>
        <w:rPr>
          <w:sz w:val="24"/>
        </w:rPr>
      </w:pPr>
      <w:r>
        <w:rPr>
          <w:sz w:val="24"/>
        </w:rPr>
        <w:t>близкиеродственники,супруг(супруга),близкиеродственникисупруга(супруги)первыхруководителейпотенциальногопоставщикаи(или)уполномоченногопредставителя потенциального поставщика обладают правом принимать решение о выборепоставщика либо являются представителем заказчика, организатора закупа или единогодистрибьютора впроводимомзакупе;</w:t>
      </w:r>
    </w:p>
    <w:p w:rsidR="00366E2D" w:rsidRDefault="00E60DA0">
      <w:pPr>
        <w:pStyle w:val="a4"/>
        <w:numPr>
          <w:ilvl w:val="0"/>
          <w:numId w:val="51"/>
        </w:numPr>
        <w:tabs>
          <w:tab w:val="left" w:pos="1030"/>
        </w:tabs>
        <w:spacing w:before="2" w:line="237" w:lineRule="auto"/>
        <w:ind w:right="709" w:firstLine="0"/>
        <w:rPr>
          <w:sz w:val="24"/>
        </w:rPr>
      </w:pPr>
      <w:r>
        <w:rPr>
          <w:sz w:val="24"/>
        </w:rPr>
        <w:t>финансово-хозяйственнаядеятельностьпотенциальногопоставщика или поставщикаприостановлена.</w:t>
      </w:r>
    </w:p>
    <w:p w:rsidR="00366E2D" w:rsidRDefault="00E60DA0">
      <w:pPr>
        <w:pStyle w:val="11"/>
        <w:numPr>
          <w:ilvl w:val="0"/>
          <w:numId w:val="52"/>
        </w:numPr>
        <w:tabs>
          <w:tab w:val="left" w:pos="1025"/>
        </w:tabs>
        <w:spacing w:before="10" w:line="237" w:lineRule="auto"/>
        <w:ind w:right="706" w:firstLine="0"/>
      </w:pPr>
      <w:r>
        <w:t>Потенциальныйпоставщик,участвующийвзакупе,соответствуетследующимусловиям:</w:t>
      </w:r>
    </w:p>
    <w:p w:rsidR="00366E2D" w:rsidRDefault="00E60DA0">
      <w:pPr>
        <w:pStyle w:val="a4"/>
        <w:numPr>
          <w:ilvl w:val="0"/>
          <w:numId w:val="50"/>
        </w:numPr>
        <w:tabs>
          <w:tab w:val="left" w:pos="968"/>
        </w:tabs>
        <w:spacing w:before="1" w:line="237" w:lineRule="auto"/>
        <w:ind w:right="714" w:firstLine="0"/>
        <w:rPr>
          <w:sz w:val="24"/>
        </w:rPr>
      </w:pPr>
      <w:r>
        <w:rPr>
          <w:sz w:val="24"/>
        </w:rPr>
        <w:t>правоспособность (для юридических лиц), гражданская дееспособность (для физическихлиц,осуществляющихпредпринимательскую деятельность);</w:t>
      </w:r>
    </w:p>
    <w:p w:rsidR="00366E2D" w:rsidRDefault="00E60DA0">
      <w:pPr>
        <w:pStyle w:val="a4"/>
        <w:numPr>
          <w:ilvl w:val="0"/>
          <w:numId w:val="50"/>
        </w:numPr>
        <w:tabs>
          <w:tab w:val="left" w:pos="968"/>
        </w:tabs>
        <w:spacing w:before="4" w:line="275" w:lineRule="exact"/>
        <w:ind w:left="967" w:hanging="265"/>
        <w:rPr>
          <w:sz w:val="24"/>
        </w:rPr>
      </w:pPr>
      <w:r>
        <w:rPr>
          <w:sz w:val="24"/>
        </w:rPr>
        <w:t>правоспособностьнаосуществлениесоответствующейфармацевтическойдеятельности;</w:t>
      </w:r>
    </w:p>
    <w:p w:rsidR="00366E2D" w:rsidRDefault="00E60DA0">
      <w:pPr>
        <w:pStyle w:val="a4"/>
        <w:numPr>
          <w:ilvl w:val="0"/>
          <w:numId w:val="50"/>
        </w:numPr>
        <w:tabs>
          <w:tab w:val="left" w:pos="972"/>
        </w:tabs>
        <w:ind w:right="708" w:firstLine="0"/>
        <w:rPr>
          <w:sz w:val="24"/>
        </w:rPr>
      </w:pPr>
      <w:r>
        <w:rPr>
          <w:sz w:val="24"/>
        </w:rPr>
        <w:t>не аффилирован с членами и секретарем комиссии (комиссии), а также представителямизаказчика, организатора закупа или единого дистрибьютора, которые имеют возможностьпрямо и (или) косвенно принимать решения и (или) оказывать влияние на принимаемыерешениякомиссией(комиссии);</w:t>
      </w:r>
    </w:p>
    <w:p w:rsidR="00366E2D" w:rsidRDefault="00E60DA0">
      <w:pPr>
        <w:pStyle w:val="a4"/>
        <w:numPr>
          <w:ilvl w:val="0"/>
          <w:numId w:val="50"/>
        </w:numPr>
        <w:tabs>
          <w:tab w:val="left" w:pos="1054"/>
        </w:tabs>
        <w:ind w:right="711" w:firstLine="0"/>
        <w:rPr>
          <w:sz w:val="24"/>
        </w:rPr>
      </w:pPr>
      <w:r>
        <w:rPr>
          <w:sz w:val="24"/>
        </w:rPr>
        <w:t>отсутствиезадолженностивбюджет,втомчислепообязательнымпенсионнымвзносам,обязательнымпрофессиональнымпенсионнымвзносам,социальнымотчислениям и отчислениям и (или) взносам на обязательное социальное медицинскоестрахование;</w:t>
      </w:r>
    </w:p>
    <w:p w:rsidR="00366E2D" w:rsidRDefault="00E60DA0">
      <w:pPr>
        <w:pStyle w:val="a4"/>
        <w:numPr>
          <w:ilvl w:val="0"/>
          <w:numId w:val="50"/>
        </w:numPr>
        <w:tabs>
          <w:tab w:val="left" w:pos="968"/>
        </w:tabs>
        <w:ind w:left="967" w:hanging="265"/>
        <w:rPr>
          <w:sz w:val="24"/>
        </w:rPr>
      </w:pPr>
      <w:r>
        <w:rPr>
          <w:sz w:val="24"/>
        </w:rPr>
        <w:t>неподлежитпроцедуребанкротствалиболиквидации;</w:t>
      </w:r>
    </w:p>
    <w:p w:rsidR="00366E2D" w:rsidRDefault="00E60DA0">
      <w:pPr>
        <w:pStyle w:val="a4"/>
        <w:numPr>
          <w:ilvl w:val="0"/>
          <w:numId w:val="50"/>
        </w:numPr>
        <w:tabs>
          <w:tab w:val="left" w:pos="968"/>
        </w:tabs>
        <w:spacing w:before="2"/>
        <w:ind w:right="715" w:firstLine="0"/>
        <w:rPr>
          <w:sz w:val="24"/>
        </w:rPr>
      </w:pPr>
      <w:r>
        <w:rPr>
          <w:sz w:val="24"/>
        </w:rPr>
        <w:t>не является участником тендера по одному лоту со своим аффилированным лицом.Условиянастоящегопунктанеприменяютсяприосуществлениизакупауиностранныхтоваропроизводителейичерезмеждународныеорганизации,учрежденныеОрганизациейОбъединенныхНаций.</w:t>
      </w:r>
    </w:p>
    <w:p w:rsidR="00366E2D" w:rsidRDefault="00E60DA0">
      <w:pPr>
        <w:pStyle w:val="11"/>
        <w:numPr>
          <w:ilvl w:val="0"/>
          <w:numId w:val="52"/>
        </w:numPr>
        <w:tabs>
          <w:tab w:val="left" w:pos="1088"/>
        </w:tabs>
        <w:spacing w:before="5"/>
        <w:ind w:right="715" w:firstLine="0"/>
      </w:pPr>
      <w:r>
        <w:t>К закупаемым и отпускаемым, в том числе при закупе фармацевтических услуг,лекарственнымсредствамимедицинскимизделиямпредъявляютсяследующиеусловия:</w:t>
      </w:r>
    </w:p>
    <w:p w:rsidR="00366E2D" w:rsidRDefault="00E60DA0">
      <w:pPr>
        <w:pStyle w:val="a4"/>
        <w:numPr>
          <w:ilvl w:val="0"/>
          <w:numId w:val="49"/>
        </w:numPr>
        <w:tabs>
          <w:tab w:val="left" w:pos="1078"/>
        </w:tabs>
        <w:ind w:right="698" w:firstLine="0"/>
        <w:rPr>
          <w:sz w:val="24"/>
        </w:rPr>
      </w:pPr>
      <w:r>
        <w:rPr>
          <w:sz w:val="24"/>
        </w:rPr>
        <w:t xml:space="preserve">наличиегосударственнойрегистрациивРеспубликеКазахстан,заисключениемлекарственных препаратов, изготовленных в аптеках, </w:t>
      </w:r>
      <w:proofErr w:type="spellStart"/>
      <w:r>
        <w:rPr>
          <w:sz w:val="24"/>
        </w:rPr>
        <w:t>орфанных</w:t>
      </w:r>
      <w:proofErr w:type="spellEnd"/>
      <w:r>
        <w:rPr>
          <w:sz w:val="24"/>
        </w:rPr>
        <w:t xml:space="preserve"> препаратов, включенных </w:t>
      </w:r>
      <w:proofErr w:type="spellStart"/>
      <w:r>
        <w:rPr>
          <w:sz w:val="24"/>
        </w:rPr>
        <w:t>вприказ</w:t>
      </w:r>
      <w:proofErr w:type="spellEnd"/>
      <w:r>
        <w:rPr>
          <w:sz w:val="24"/>
        </w:rPr>
        <w:t xml:space="preserve"> Министра здравоохранения Республики Казахстан от 20 октября 2020 года № ҚРДСМ-142/2020«Обутвержденииперечняорфанныхзаболеванийилекарственныхсредствдляихлечения(орфанных)»(зарегистрированвРеестрегосударственнойрегистрациинормативныхправовыхактовпод№21479),незарегистрированныхлекарственныхсредств,медицинскихизделий,ввезенныхнатерриториюРеспублики</w:t>
      </w:r>
    </w:p>
    <w:p w:rsidR="00366E2D" w:rsidRDefault="00366E2D">
      <w:pPr>
        <w:jc w:val="both"/>
        <w:rPr>
          <w:sz w:val="24"/>
        </w:rPr>
        <w:sectPr w:rsidR="00366E2D">
          <w:pgSz w:w="11910" w:h="16840"/>
          <w:pgMar w:top="1040" w:right="420" w:bottom="280" w:left="660" w:header="720" w:footer="720" w:gutter="0"/>
          <w:cols w:space="720"/>
        </w:sectPr>
      </w:pPr>
    </w:p>
    <w:p w:rsidR="00366E2D" w:rsidRDefault="00E60DA0">
      <w:pPr>
        <w:pStyle w:val="a3"/>
        <w:spacing w:before="66"/>
        <w:ind w:right="710"/>
      </w:pPr>
      <w:r>
        <w:lastRenderedPageBreak/>
        <w:t>Казахстаннаоснованиизаключения(разрешительногодокумента),комплектующих,входящихвсоставизделиямедицинскогоназначенияинеиспользуемыхвкачествесамостоятельногоизделияилиустройства;призакупемедицинскойтехникивспециальном транспортном средстве – наличие государственной регистрации в РеспубликеКазахстан вкачестве единогопередвижногомедицинскогокомплекса.</w:t>
      </w:r>
    </w:p>
    <w:p w:rsidR="00366E2D" w:rsidRDefault="00E60DA0">
      <w:pPr>
        <w:pStyle w:val="a3"/>
        <w:spacing w:before="4"/>
        <w:ind w:right="705"/>
      </w:pPr>
      <w:r>
        <w:t>Отсутствиенеобходимостирегистрациикомплектующегомедицинскойтехники(комплектапоставки)подтверждаетсяписьмомэкспертнойорганизацииилиуполномоченногоорганавобластиздравоохранения;</w:t>
      </w:r>
    </w:p>
    <w:p w:rsidR="00366E2D" w:rsidRDefault="00E60DA0">
      <w:pPr>
        <w:pStyle w:val="a4"/>
        <w:numPr>
          <w:ilvl w:val="0"/>
          <w:numId w:val="49"/>
        </w:numPr>
        <w:tabs>
          <w:tab w:val="left" w:pos="982"/>
        </w:tabs>
        <w:spacing w:line="242" w:lineRule="auto"/>
        <w:ind w:right="714" w:firstLine="0"/>
        <w:rPr>
          <w:sz w:val="24"/>
        </w:rPr>
      </w:pPr>
      <w:r>
        <w:rPr>
          <w:sz w:val="24"/>
        </w:rPr>
        <w:t>соответствие характеристики или технической спецификации условиям объявления илиприглашенияназакуп.</w:t>
      </w:r>
    </w:p>
    <w:p w:rsidR="00366E2D" w:rsidRDefault="00E60DA0">
      <w:pPr>
        <w:pStyle w:val="a3"/>
        <w:ind w:right="713"/>
      </w:pPr>
      <w:r>
        <w:t>Приэтомдопускаетсяпревышениепредлагаемыхфункциональных,технических,качественныхиэксплуатационныххарактеристикмедицинскойтехникитребованиямтехническойспецификации;</w:t>
      </w:r>
    </w:p>
    <w:p w:rsidR="00366E2D" w:rsidRDefault="00E60DA0">
      <w:pPr>
        <w:pStyle w:val="a4"/>
        <w:numPr>
          <w:ilvl w:val="0"/>
          <w:numId w:val="49"/>
        </w:numPr>
        <w:tabs>
          <w:tab w:val="left" w:pos="1040"/>
        </w:tabs>
        <w:ind w:right="701" w:firstLine="0"/>
        <w:rPr>
          <w:sz w:val="24"/>
        </w:rPr>
      </w:pPr>
      <w:r>
        <w:rPr>
          <w:sz w:val="24"/>
        </w:rPr>
        <w:t xml:space="preserve">непревышениепредельныхценпомеждународномунепатентованномуназваниюиторговому наименованию (при наличии), утвержденных Приказом 96и Приказом 77, </w:t>
      </w:r>
      <w:proofErr w:type="spellStart"/>
      <w:r>
        <w:rPr>
          <w:sz w:val="24"/>
        </w:rPr>
        <w:t>сучетом</w:t>
      </w:r>
      <w:proofErr w:type="spellEnd"/>
      <w:r>
        <w:rPr>
          <w:sz w:val="24"/>
        </w:rPr>
        <w:t xml:space="preserve"> наценки единого дистрибьютора (при закупе единым дистрибьютором), цены вобъявленииилиприглашенииназакуп,заисключениемнезарегистрированныхлекарственных </w:t>
      </w:r>
      <w:proofErr w:type="spellStart"/>
      <w:r>
        <w:rPr>
          <w:sz w:val="24"/>
        </w:rPr>
        <w:t>средстви</w:t>
      </w:r>
      <w:proofErr w:type="spellEnd"/>
      <w:r>
        <w:rPr>
          <w:sz w:val="24"/>
        </w:rPr>
        <w:t xml:space="preserve"> медицинских </w:t>
      </w:r>
      <w:proofErr w:type="spellStart"/>
      <w:r>
        <w:rPr>
          <w:sz w:val="24"/>
        </w:rPr>
        <w:t>изделий,ввезенных</w:t>
      </w:r>
      <w:proofErr w:type="spellEnd"/>
      <w:r>
        <w:rPr>
          <w:sz w:val="24"/>
        </w:rPr>
        <w:t xml:space="preserve"> на территорию РеспубликиКазахстаннаоснованиизаключения(разрешительногодокумента),выданногоуполномоченныморганомвобластиздравоохранения;</w:t>
      </w:r>
    </w:p>
    <w:p w:rsidR="00366E2D" w:rsidRDefault="00E60DA0">
      <w:pPr>
        <w:pStyle w:val="a4"/>
        <w:numPr>
          <w:ilvl w:val="0"/>
          <w:numId w:val="49"/>
        </w:numPr>
        <w:tabs>
          <w:tab w:val="left" w:pos="982"/>
        </w:tabs>
        <w:ind w:right="706" w:firstLine="0"/>
        <w:rPr>
          <w:sz w:val="24"/>
        </w:rPr>
      </w:pPr>
      <w:r>
        <w:rPr>
          <w:sz w:val="24"/>
        </w:rPr>
        <w:t>хранение и транспортировка в условиях, обеспечивающих сохранение их безопасности,эффективностиикачества,всоответствиисприказомМинистраздравоохраненияРеспублики Казахстан от 16 февраля 2021 года № ҚР ДСМ-19 «Об утверждении правилхраненияитранспортировкилекарственныхсредствимедицинскихизделий»(зарегистрированв Реестрегосударственной регистрации нормативных правовых актовпод№22230);</w:t>
      </w:r>
    </w:p>
    <w:p w:rsidR="00366E2D" w:rsidRDefault="00E60DA0">
      <w:pPr>
        <w:pStyle w:val="a4"/>
        <w:numPr>
          <w:ilvl w:val="0"/>
          <w:numId w:val="49"/>
        </w:numPr>
        <w:tabs>
          <w:tab w:val="left" w:pos="1035"/>
        </w:tabs>
        <w:ind w:right="711" w:firstLine="0"/>
        <w:rPr>
          <w:sz w:val="24"/>
        </w:rPr>
      </w:pPr>
      <w:r>
        <w:rPr>
          <w:sz w:val="24"/>
        </w:rPr>
        <w:t>соответствиемаркировки,потребительскойупаковкииинструкциипоприменениюлекарственных средств и медицинских изделий требованиям законодательства РеспубликиКазахстан, за исключением случаев ввоза в Республику Казахстан незарегистрированныхлекарственныхсредстви(или)медицинскихизделий;</w:t>
      </w:r>
    </w:p>
    <w:p w:rsidR="00366E2D" w:rsidRDefault="00E60DA0">
      <w:pPr>
        <w:pStyle w:val="a4"/>
        <w:numPr>
          <w:ilvl w:val="0"/>
          <w:numId w:val="49"/>
        </w:numPr>
        <w:tabs>
          <w:tab w:val="left" w:pos="1064"/>
        </w:tabs>
        <w:spacing w:line="242" w:lineRule="auto"/>
        <w:ind w:right="714" w:firstLine="0"/>
        <w:rPr>
          <w:sz w:val="24"/>
        </w:rPr>
      </w:pPr>
      <w:r>
        <w:rPr>
          <w:sz w:val="24"/>
        </w:rPr>
        <w:t>срокгодностилекарственныхсредствимедицинскихизделийнадатупоставкипоставщикомзаказчикусоставляет:</w:t>
      </w:r>
    </w:p>
    <w:p w:rsidR="00366E2D" w:rsidRDefault="00E60DA0">
      <w:pPr>
        <w:pStyle w:val="a3"/>
        <w:spacing w:line="242" w:lineRule="auto"/>
        <w:ind w:right="714"/>
      </w:pPr>
      <w:r>
        <w:t>не менее пятидесяти процентов отуказанногосрока годностина упаковке (присрокегодностименеедвухлет);</w:t>
      </w:r>
    </w:p>
    <w:p w:rsidR="00366E2D" w:rsidRDefault="00E60DA0">
      <w:pPr>
        <w:pStyle w:val="a3"/>
        <w:spacing w:line="242" w:lineRule="auto"/>
        <w:ind w:right="712"/>
      </w:pPr>
      <w:r>
        <w:t>неменеедвенадцатимесяцевотуказанногосрокагодностинаупаковке(присрокегодностидвагодаиболее);</w:t>
      </w:r>
    </w:p>
    <w:p w:rsidR="00366E2D" w:rsidRDefault="00E60DA0">
      <w:pPr>
        <w:pStyle w:val="a4"/>
        <w:numPr>
          <w:ilvl w:val="0"/>
          <w:numId w:val="49"/>
        </w:numPr>
        <w:tabs>
          <w:tab w:val="left" w:pos="1030"/>
        </w:tabs>
        <w:spacing w:line="242" w:lineRule="auto"/>
        <w:ind w:right="709" w:firstLine="0"/>
        <w:rPr>
          <w:sz w:val="24"/>
        </w:rPr>
      </w:pPr>
      <w:r>
        <w:rPr>
          <w:sz w:val="24"/>
        </w:rPr>
        <w:t>срок годностилекарственных средствимедицинских изделий,закупаемых надатупоставкипоставщикомединомудистрибьютору,составляет:</w:t>
      </w:r>
    </w:p>
    <w:p w:rsidR="00366E2D" w:rsidRDefault="00E60DA0">
      <w:pPr>
        <w:pStyle w:val="a3"/>
        <w:ind w:right="707"/>
      </w:pPr>
      <w:r>
        <w:t>не менее шестидесяти процентов от указанного срока годности на упаковке (при срокегодности менее двух лет) при поставке лекарственных средств и медицинских изделий впериод ноябрь, декабрь года, предшествующего году, для которого производится закуп,январьнаступившегофинансовогогодаинеменеепятидесятипроцентовприпоследующихпоставкахвтечение финансовогогода;</w:t>
      </w:r>
    </w:p>
    <w:p w:rsidR="00366E2D" w:rsidRDefault="00E60DA0">
      <w:pPr>
        <w:pStyle w:val="a3"/>
        <w:ind w:right="701"/>
      </w:pPr>
      <w:r>
        <w:t>не менее четырнадцати месяцев от указанного срока годности на упаковке (при срокегодности два года и более) при поставке лекарственных средств и медицинских изделий впериод, декабрь года, предшествующего году, для которого производится закуп,январь наступившего финансового года и не менее двенадцати месяцев при последующихпоставкахвтечениефинансовогогода;</w:t>
      </w:r>
    </w:p>
    <w:p w:rsidR="00366E2D" w:rsidRDefault="00E60DA0">
      <w:pPr>
        <w:pStyle w:val="a4"/>
        <w:numPr>
          <w:ilvl w:val="0"/>
          <w:numId w:val="49"/>
        </w:numPr>
        <w:tabs>
          <w:tab w:val="left" w:pos="977"/>
        </w:tabs>
        <w:spacing w:line="242" w:lineRule="auto"/>
        <w:ind w:right="707" w:firstLine="0"/>
        <w:rPr>
          <w:sz w:val="24"/>
        </w:rPr>
      </w:pPr>
      <w:r>
        <w:rPr>
          <w:sz w:val="24"/>
        </w:rPr>
        <w:t>срок годности лекарственных средств и медицинских изделий на дату поставки единымдистрибьюторомзаказчикусоставляет:</w:t>
      </w:r>
    </w:p>
    <w:p w:rsidR="00366E2D" w:rsidRDefault="00E60DA0">
      <w:pPr>
        <w:pStyle w:val="a3"/>
        <w:spacing w:line="242" w:lineRule="auto"/>
        <w:ind w:right="713"/>
      </w:pPr>
      <w:r>
        <w:t>неменеетридцатипроцентовотсрокагодности,указанногонаупаковке(присрокегодностименеедвухлет);</w:t>
      </w:r>
    </w:p>
    <w:p w:rsidR="00366E2D" w:rsidRDefault="00366E2D">
      <w:pPr>
        <w:spacing w:line="242" w:lineRule="auto"/>
        <w:sectPr w:rsidR="00366E2D">
          <w:pgSz w:w="11910" w:h="16840"/>
          <w:pgMar w:top="1040" w:right="420" w:bottom="280" w:left="660" w:header="720" w:footer="720" w:gutter="0"/>
          <w:cols w:space="720"/>
        </w:sectPr>
      </w:pPr>
    </w:p>
    <w:p w:rsidR="00366E2D" w:rsidRDefault="00E60DA0">
      <w:pPr>
        <w:pStyle w:val="a3"/>
        <w:spacing w:before="66" w:line="242" w:lineRule="auto"/>
        <w:ind w:right="702"/>
        <w:jc w:val="left"/>
      </w:pPr>
      <w:r>
        <w:lastRenderedPageBreak/>
        <w:t>неменее восьми месяцев от указанногосрокагодности наупаковке(при сроке годностидва годаиболее);</w:t>
      </w:r>
    </w:p>
    <w:p w:rsidR="00366E2D" w:rsidRDefault="00E60DA0">
      <w:pPr>
        <w:pStyle w:val="a4"/>
        <w:numPr>
          <w:ilvl w:val="0"/>
          <w:numId w:val="49"/>
        </w:numPr>
        <w:tabs>
          <w:tab w:val="left" w:pos="968"/>
        </w:tabs>
        <w:ind w:right="717" w:firstLine="0"/>
        <w:rPr>
          <w:sz w:val="24"/>
        </w:rPr>
      </w:pPr>
      <w:r>
        <w:rPr>
          <w:sz w:val="24"/>
        </w:rPr>
        <w:t>срок годности вакцин на дату поставки единым дистрибьютором заказчику составляет:неменеесорокапроцентов отуказанногосрокагодностинаупаковке(присрокегодностименее двухлет);</w:t>
      </w:r>
    </w:p>
    <w:p w:rsidR="00366E2D" w:rsidRDefault="00E60DA0">
      <w:pPr>
        <w:pStyle w:val="a3"/>
        <w:spacing w:line="237" w:lineRule="auto"/>
        <w:ind w:right="702"/>
        <w:jc w:val="left"/>
      </w:pPr>
      <w:r>
        <w:t>неменеедесятимесяцевотуказанногосрокагодностинаупаковке(присрокегодностидва годаиболее);</w:t>
      </w:r>
    </w:p>
    <w:p w:rsidR="00366E2D" w:rsidRDefault="00E60DA0">
      <w:pPr>
        <w:pStyle w:val="a4"/>
        <w:numPr>
          <w:ilvl w:val="0"/>
          <w:numId w:val="49"/>
        </w:numPr>
        <w:tabs>
          <w:tab w:val="left" w:pos="1160"/>
        </w:tabs>
        <w:spacing w:before="4"/>
        <w:ind w:right="710" w:firstLine="0"/>
        <w:rPr>
          <w:sz w:val="24"/>
        </w:rPr>
      </w:pPr>
      <w:r>
        <w:rPr>
          <w:sz w:val="24"/>
        </w:rPr>
        <w:t>менеесроковгодности,указанныхвподпунктах8)и9)настоящегопункта,дляпереходящихостатковлекарственныхсредствимедицинскихизделийединогодистрибьютора, которые поставляются заказчику для использования по назначению доистечениясрокаихгодности;</w:t>
      </w:r>
    </w:p>
    <w:p w:rsidR="00366E2D" w:rsidRDefault="00E60DA0">
      <w:pPr>
        <w:pStyle w:val="a4"/>
        <w:numPr>
          <w:ilvl w:val="0"/>
          <w:numId w:val="49"/>
        </w:numPr>
        <w:tabs>
          <w:tab w:val="left" w:pos="1179"/>
        </w:tabs>
        <w:spacing w:before="2" w:line="237" w:lineRule="auto"/>
        <w:ind w:right="713" w:firstLine="0"/>
        <w:rPr>
          <w:sz w:val="24"/>
        </w:rPr>
      </w:pPr>
      <w:r>
        <w:rPr>
          <w:sz w:val="24"/>
        </w:rPr>
        <w:t>новизнамедицинскойтехники,еенеиспользованностьипроизводствовпериоддвадцатичетырехмесяцев,предшествующихмоментупоставки;</w:t>
      </w:r>
    </w:p>
    <w:p w:rsidR="00366E2D" w:rsidRDefault="00E60DA0">
      <w:pPr>
        <w:pStyle w:val="a4"/>
        <w:numPr>
          <w:ilvl w:val="0"/>
          <w:numId w:val="49"/>
        </w:numPr>
        <w:tabs>
          <w:tab w:val="left" w:pos="1193"/>
        </w:tabs>
        <w:spacing w:before="4"/>
        <w:ind w:right="708" w:firstLine="0"/>
        <w:rPr>
          <w:sz w:val="24"/>
        </w:rPr>
      </w:pPr>
      <w:r>
        <w:rPr>
          <w:sz w:val="24"/>
        </w:rPr>
        <w:t>внесениемедицинскойтехники,относящейсяксредствамизмерения,вреестргосударственнойсистемыединства измеренийРеспубликиКазахстанвсоответствиисзаконодательствомРеспубликиКазахстаноединстве измерений.</w:t>
      </w:r>
    </w:p>
    <w:p w:rsidR="00366E2D" w:rsidRDefault="00E60DA0">
      <w:pPr>
        <w:pStyle w:val="a3"/>
        <w:ind w:right="704"/>
      </w:pPr>
      <w:r>
        <w:t>ОтсутствиенеобходимостивнесениямедицинскойтехникивреестргосударственнойсистемыединстваизмеренийРеспубликиКазахстанподтверждаетсявсоответствиисзаконодательствомРеспубликиКазахстан обобеспеченииединстваизмерений;</w:t>
      </w:r>
    </w:p>
    <w:p w:rsidR="00366E2D" w:rsidRDefault="00E60DA0">
      <w:pPr>
        <w:pStyle w:val="a4"/>
        <w:numPr>
          <w:ilvl w:val="0"/>
          <w:numId w:val="49"/>
        </w:numPr>
        <w:tabs>
          <w:tab w:val="left" w:pos="1116"/>
        </w:tabs>
        <w:spacing w:before="3" w:line="237" w:lineRule="auto"/>
        <w:ind w:right="709" w:firstLine="0"/>
        <w:rPr>
          <w:sz w:val="24"/>
        </w:rPr>
      </w:pPr>
      <w:r>
        <w:rPr>
          <w:sz w:val="24"/>
        </w:rPr>
        <w:t>соблюдение количества, качества и сроков поставки или оказания фармацевтическойуслугипоусловиямдоговора.</w:t>
      </w:r>
    </w:p>
    <w:p w:rsidR="00366E2D" w:rsidRDefault="00E60DA0">
      <w:pPr>
        <w:pStyle w:val="a4"/>
        <w:numPr>
          <w:ilvl w:val="0"/>
          <w:numId w:val="52"/>
        </w:numPr>
        <w:tabs>
          <w:tab w:val="left" w:pos="1068"/>
        </w:tabs>
        <w:spacing w:before="3"/>
        <w:ind w:right="707" w:firstLine="0"/>
        <w:rPr>
          <w:sz w:val="24"/>
        </w:rPr>
      </w:pPr>
      <w:r>
        <w:rPr>
          <w:sz w:val="24"/>
        </w:rPr>
        <w:t>Условия, предусмотренные подпунктами 4), 5), 6), 7), 8), 9), 10), 11), 12) и 13) пункта 11настоящих Правил, подтверждаются поставщиком при исполнении договора поставки илизакупа.</w:t>
      </w:r>
    </w:p>
    <w:p w:rsidR="00366E2D" w:rsidRDefault="00E60DA0">
      <w:pPr>
        <w:pStyle w:val="a4"/>
        <w:numPr>
          <w:ilvl w:val="0"/>
          <w:numId w:val="52"/>
        </w:numPr>
        <w:tabs>
          <w:tab w:val="left" w:pos="1116"/>
        </w:tabs>
        <w:spacing w:line="242" w:lineRule="auto"/>
        <w:ind w:right="703" w:firstLine="0"/>
        <w:rPr>
          <w:sz w:val="24"/>
        </w:rPr>
      </w:pPr>
      <w:r>
        <w:rPr>
          <w:sz w:val="24"/>
        </w:rPr>
        <w:t>Заказчик, организатор закупа не вправе предъявлять к потенциальному поставщикуквалификационные требования,непредусмотренные Правилами.</w:t>
      </w:r>
    </w:p>
    <w:p w:rsidR="00366E2D" w:rsidRDefault="00E60DA0">
      <w:pPr>
        <w:pStyle w:val="a3"/>
        <w:ind w:right="709"/>
      </w:pPr>
      <w:r>
        <w:t>Потенциальный поставщик в рамках закупа по одному лоту представляет одно торговоенаименованиелекарственногосредстваилимедицинскогоизделия,заисключениемслучая,когдапоусловиямобъявленияилиприглашенияназакуптребуетсяегокомплектность.</w:t>
      </w:r>
    </w:p>
    <w:p w:rsidR="00366E2D" w:rsidRDefault="00E60DA0">
      <w:pPr>
        <w:pStyle w:val="a4"/>
        <w:numPr>
          <w:ilvl w:val="0"/>
          <w:numId w:val="52"/>
        </w:numPr>
        <w:tabs>
          <w:tab w:val="left" w:pos="1165"/>
        </w:tabs>
        <w:ind w:right="724" w:firstLine="0"/>
        <w:rPr>
          <w:sz w:val="24"/>
        </w:rPr>
      </w:pPr>
      <w:r>
        <w:rPr>
          <w:sz w:val="24"/>
        </w:rPr>
        <w:t>техническиеикачественныехарактеристикизакупаемоймедицинскойтехники,включаятехнические спецификации,указаны в приложении2к настоящейтендернойдокументации;</w:t>
      </w:r>
    </w:p>
    <w:p w:rsidR="00366E2D" w:rsidRDefault="00E60DA0">
      <w:pPr>
        <w:pStyle w:val="a4"/>
        <w:numPr>
          <w:ilvl w:val="0"/>
          <w:numId w:val="52"/>
        </w:numPr>
        <w:tabs>
          <w:tab w:val="left" w:pos="1112"/>
        </w:tabs>
        <w:ind w:right="722" w:firstLine="0"/>
        <w:rPr>
          <w:sz w:val="24"/>
        </w:rPr>
      </w:pPr>
      <w:r>
        <w:rPr>
          <w:sz w:val="24"/>
        </w:rPr>
        <w:t>место, сроки, объем идругие условия закупаемой медицинской техники и суммы</w:t>
      </w:r>
      <w:proofErr w:type="gramStart"/>
      <w:r>
        <w:rPr>
          <w:sz w:val="24"/>
        </w:rPr>
        <w:t>,в</w:t>
      </w:r>
      <w:proofErr w:type="gramEnd"/>
      <w:r>
        <w:rPr>
          <w:sz w:val="24"/>
        </w:rPr>
        <w:t>ыделенныедляихзакупапокаждомулоту,согласноприложения1кнастоящейтендернойдокументации;</w:t>
      </w:r>
    </w:p>
    <w:p w:rsidR="00366E2D" w:rsidRDefault="00E60DA0">
      <w:pPr>
        <w:pStyle w:val="a4"/>
        <w:numPr>
          <w:ilvl w:val="0"/>
          <w:numId w:val="52"/>
        </w:numPr>
        <w:tabs>
          <w:tab w:val="left" w:pos="1073"/>
        </w:tabs>
        <w:spacing w:line="274" w:lineRule="exact"/>
        <w:ind w:left="1072" w:hanging="370"/>
        <w:rPr>
          <w:sz w:val="24"/>
        </w:rPr>
      </w:pPr>
      <w:r>
        <w:rPr>
          <w:sz w:val="24"/>
        </w:rPr>
        <w:t>условияплатежей:100%после приемкитовара впункте назначения;</w:t>
      </w:r>
    </w:p>
    <w:p w:rsidR="00366E2D" w:rsidRDefault="00E60DA0">
      <w:pPr>
        <w:pStyle w:val="a4"/>
        <w:numPr>
          <w:ilvl w:val="0"/>
          <w:numId w:val="52"/>
        </w:numPr>
        <w:tabs>
          <w:tab w:val="left" w:pos="1079"/>
        </w:tabs>
        <w:spacing w:line="237" w:lineRule="auto"/>
        <w:ind w:right="722" w:firstLine="0"/>
        <w:rPr>
          <w:sz w:val="24"/>
        </w:rPr>
      </w:pPr>
      <w:r>
        <w:rPr>
          <w:sz w:val="24"/>
        </w:rPr>
        <w:t>проект договора закупа медицинских изделий: Приложение 5 к настоящей тендернойдокументации;</w:t>
      </w:r>
    </w:p>
    <w:p w:rsidR="00366E2D" w:rsidRDefault="00E60DA0">
      <w:pPr>
        <w:pStyle w:val="a4"/>
        <w:numPr>
          <w:ilvl w:val="0"/>
          <w:numId w:val="52"/>
        </w:numPr>
        <w:tabs>
          <w:tab w:val="left" w:pos="1155"/>
        </w:tabs>
        <w:spacing w:before="6" w:line="237" w:lineRule="auto"/>
        <w:ind w:right="707" w:firstLine="0"/>
        <w:rPr>
          <w:sz w:val="24"/>
        </w:rPr>
      </w:pPr>
      <w:r>
        <w:rPr>
          <w:sz w:val="24"/>
        </w:rPr>
        <w:t>языксоставлениятендернойдокументации–русский,предоставлениетендернойзаявки,договораозакупе на русскомилирусскомиказахскомязыке;</w:t>
      </w:r>
    </w:p>
    <w:p w:rsidR="00366E2D" w:rsidRDefault="00E60DA0">
      <w:pPr>
        <w:pStyle w:val="11"/>
        <w:numPr>
          <w:ilvl w:val="0"/>
          <w:numId w:val="52"/>
        </w:numPr>
        <w:tabs>
          <w:tab w:val="left" w:pos="1069"/>
        </w:tabs>
        <w:spacing w:before="8" w:line="272" w:lineRule="exact"/>
        <w:ind w:left="1068" w:hanging="366"/>
      </w:pPr>
      <w:r>
        <w:t>требованиякоформлениютендернойзаявки:</w:t>
      </w:r>
    </w:p>
    <w:p w:rsidR="00366E2D" w:rsidRDefault="00E60DA0">
      <w:pPr>
        <w:pStyle w:val="a3"/>
        <w:spacing w:line="242" w:lineRule="auto"/>
        <w:ind w:right="702"/>
        <w:jc w:val="left"/>
      </w:pPr>
      <w:r>
        <w:t>Тендернаязаявкасостоитизосновнойчасти,техническойчастиигарантийногообеспечения.</w:t>
      </w:r>
    </w:p>
    <w:p w:rsidR="00366E2D" w:rsidRDefault="00E60DA0">
      <w:pPr>
        <w:pStyle w:val="a3"/>
        <w:spacing w:line="242" w:lineRule="auto"/>
        <w:ind w:right="702"/>
        <w:jc w:val="left"/>
      </w:pPr>
      <w:r>
        <w:t>Припривлечениисоисполнителя,потенциальныйпоставщиктакжеприлагаетктендернойзаявкедокументы,указанныевподпунктах2),3),4)и5)пункта50 настоящихПравил.</w:t>
      </w:r>
    </w:p>
    <w:p w:rsidR="00366E2D" w:rsidRDefault="00E60DA0">
      <w:pPr>
        <w:pStyle w:val="11"/>
        <w:spacing w:line="274" w:lineRule="exact"/>
        <w:jc w:val="left"/>
      </w:pPr>
      <w:r>
        <w:t>Основнаячастьтендернойзаявкисодержит:</w:t>
      </w:r>
    </w:p>
    <w:p w:rsidR="00366E2D" w:rsidRDefault="00E60DA0">
      <w:pPr>
        <w:pStyle w:val="a4"/>
        <w:numPr>
          <w:ilvl w:val="0"/>
          <w:numId w:val="48"/>
        </w:numPr>
        <w:tabs>
          <w:tab w:val="left" w:pos="982"/>
        </w:tabs>
        <w:spacing w:line="237" w:lineRule="auto"/>
        <w:ind w:right="716" w:firstLine="0"/>
        <w:rPr>
          <w:sz w:val="24"/>
        </w:rPr>
      </w:pPr>
      <w:r>
        <w:rPr>
          <w:sz w:val="24"/>
        </w:rPr>
        <w:t>заявку на участие в тендере по форме, согласно приложению 1 к настоящим Правилам,(наэлектронномносителепредставляетсяописьприлагаемыхкзаявке документов);</w:t>
      </w:r>
    </w:p>
    <w:p w:rsidR="00366E2D" w:rsidRDefault="00E60DA0">
      <w:pPr>
        <w:pStyle w:val="a4"/>
        <w:numPr>
          <w:ilvl w:val="0"/>
          <w:numId w:val="48"/>
        </w:numPr>
        <w:tabs>
          <w:tab w:val="left" w:pos="1020"/>
        </w:tabs>
        <w:ind w:right="713" w:firstLine="0"/>
        <w:rPr>
          <w:sz w:val="24"/>
        </w:rPr>
      </w:pPr>
      <w:r>
        <w:rPr>
          <w:sz w:val="24"/>
        </w:rPr>
        <w:t>копию устава для юридического лица (если в уставе не указан состав учредителей,участниковилиакционеров,такжепредставляетсявыпискаосоставеучредителей,участников или копия учредительного договора, или выписка из реестра действующихдержателейакцийпоследатыобъявления);</w:t>
      </w:r>
    </w:p>
    <w:p w:rsidR="00366E2D" w:rsidRDefault="00366E2D">
      <w:pPr>
        <w:jc w:val="both"/>
        <w:rPr>
          <w:sz w:val="24"/>
        </w:rPr>
        <w:sectPr w:rsidR="00366E2D">
          <w:pgSz w:w="11910" w:h="16840"/>
          <w:pgMar w:top="1040" w:right="420" w:bottom="280" w:left="660" w:header="720" w:footer="720" w:gutter="0"/>
          <w:cols w:space="720"/>
        </w:sectPr>
      </w:pPr>
    </w:p>
    <w:p w:rsidR="00366E2D" w:rsidRDefault="00E60DA0">
      <w:pPr>
        <w:pStyle w:val="a4"/>
        <w:numPr>
          <w:ilvl w:val="0"/>
          <w:numId w:val="48"/>
        </w:numPr>
        <w:tabs>
          <w:tab w:val="left" w:pos="1020"/>
        </w:tabs>
        <w:spacing w:before="66"/>
        <w:ind w:right="710" w:firstLine="0"/>
        <w:rPr>
          <w:sz w:val="24"/>
        </w:rPr>
      </w:pPr>
      <w:r>
        <w:rPr>
          <w:sz w:val="24"/>
        </w:rPr>
        <w:lastRenderedPageBreak/>
        <w:t>копию документа, предоставляющего право на осуществление предпринимательскойдеятельностибезобразованияюридическоголица,выданногосоответствующимгосударственныморганом;</w:t>
      </w:r>
    </w:p>
    <w:p w:rsidR="00366E2D" w:rsidRDefault="00E60DA0">
      <w:pPr>
        <w:pStyle w:val="a4"/>
        <w:numPr>
          <w:ilvl w:val="0"/>
          <w:numId w:val="48"/>
        </w:numPr>
        <w:tabs>
          <w:tab w:val="left" w:pos="1054"/>
        </w:tabs>
        <w:spacing w:before="3"/>
        <w:ind w:right="704" w:firstLine="0"/>
        <w:rPr>
          <w:sz w:val="24"/>
        </w:rPr>
      </w:pPr>
      <w:r>
        <w:rPr>
          <w:sz w:val="24"/>
        </w:rPr>
        <w:t>копиисоответствующихлицензийнафармацевтическуюдеятельностьи(или)наосуществлениедеятельностивсфереоборотанаркотическихсредств,психотропныхвеществ и прекурсоров, уведомления оначале или прекращении деятельности по оптовойи (или) розничной реализации медицинских изделий либо в виде электронного документа,полученныхвсоответствиисЗаконом«Оразрешенияхиуведомлениях»,сведенияокоторыхподтверждаютсявинформационныхсистемахгосударственныхорганов.Приотсутствиисведенийвинформационныхсистемахгосударственныхорганов,потенциальныйпоставщикпредставляетнотариальноудостовереннуюкопиюсоответствующей лицензии на фармацевтическую деятельность и (или) на осуществлениедеятельностивсфереоборотанаркотическихсредств,психотропныхвеществипрекурсоров, уведомления о начале или прекращении деятельности по оптовой и (или)розничной реализации медицинских изделий, полученных в соответствии с Законом «Оразрешенияхиуведомлениях»;</w:t>
      </w:r>
    </w:p>
    <w:p w:rsidR="00366E2D" w:rsidRDefault="00E60DA0">
      <w:pPr>
        <w:pStyle w:val="a4"/>
        <w:numPr>
          <w:ilvl w:val="0"/>
          <w:numId w:val="48"/>
        </w:numPr>
        <w:tabs>
          <w:tab w:val="left" w:pos="968"/>
        </w:tabs>
        <w:spacing w:line="275" w:lineRule="exact"/>
        <w:ind w:left="967" w:hanging="265"/>
        <w:rPr>
          <w:sz w:val="24"/>
        </w:rPr>
      </w:pPr>
      <w:r>
        <w:rPr>
          <w:sz w:val="24"/>
        </w:rPr>
        <w:t>копиисертификатов(приналичии):</w:t>
      </w:r>
    </w:p>
    <w:p w:rsidR="00366E2D" w:rsidRDefault="00E60DA0">
      <w:pPr>
        <w:pStyle w:val="a3"/>
        <w:spacing w:before="5" w:line="237" w:lineRule="auto"/>
        <w:ind w:right="702"/>
        <w:jc w:val="left"/>
      </w:pPr>
      <w:r>
        <w:t>осоответствииобъектаипроизводстватребованиямнадлежащейпроизводственнойпрактики(GMP);</w:t>
      </w:r>
    </w:p>
    <w:p w:rsidR="00366E2D" w:rsidRDefault="00E60DA0">
      <w:pPr>
        <w:pStyle w:val="a3"/>
        <w:spacing w:before="6" w:line="237" w:lineRule="auto"/>
        <w:ind w:right="1226"/>
        <w:jc w:val="left"/>
      </w:pPr>
      <w:r>
        <w:t>о соответствии объекта требованиям надлежащей дистрибьюторской практики (GDP);о соответствииобъектатребованиямнадлежащейаптечнойпрактики(GPP);</w:t>
      </w:r>
    </w:p>
    <w:p w:rsidR="00366E2D" w:rsidRDefault="00E60DA0">
      <w:pPr>
        <w:pStyle w:val="a4"/>
        <w:numPr>
          <w:ilvl w:val="0"/>
          <w:numId w:val="48"/>
        </w:numPr>
        <w:tabs>
          <w:tab w:val="left" w:pos="968"/>
        </w:tabs>
        <w:spacing w:before="3" w:line="275" w:lineRule="exact"/>
        <w:ind w:left="967" w:hanging="265"/>
        <w:rPr>
          <w:sz w:val="24"/>
        </w:rPr>
      </w:pPr>
      <w:r>
        <w:rPr>
          <w:sz w:val="24"/>
        </w:rPr>
        <w:t>ценовоепредложениепоформе,согласноприложению2кнастоящимПравилам;</w:t>
      </w:r>
    </w:p>
    <w:p w:rsidR="00366E2D" w:rsidRDefault="00E60DA0">
      <w:pPr>
        <w:pStyle w:val="a4"/>
        <w:numPr>
          <w:ilvl w:val="0"/>
          <w:numId w:val="48"/>
        </w:numPr>
        <w:tabs>
          <w:tab w:val="left" w:pos="982"/>
        </w:tabs>
        <w:spacing w:line="242" w:lineRule="auto"/>
        <w:ind w:right="713" w:firstLine="0"/>
        <w:rPr>
          <w:sz w:val="24"/>
        </w:rPr>
      </w:pPr>
      <w:r>
        <w:rPr>
          <w:sz w:val="24"/>
        </w:rPr>
        <w:t>оригиналдокумента,подтверждающеговнесениегарантийногообеспечениятендернойзаявки.</w:t>
      </w:r>
    </w:p>
    <w:p w:rsidR="00366E2D" w:rsidRDefault="00E60DA0">
      <w:pPr>
        <w:pStyle w:val="11"/>
        <w:spacing w:line="275" w:lineRule="exact"/>
        <w:jc w:val="left"/>
      </w:pPr>
      <w:r>
        <w:t>Техническаячастьтендернойзаявкисодержит:</w:t>
      </w:r>
    </w:p>
    <w:p w:rsidR="00366E2D" w:rsidRDefault="00E60DA0">
      <w:pPr>
        <w:pStyle w:val="a4"/>
        <w:numPr>
          <w:ilvl w:val="0"/>
          <w:numId w:val="47"/>
        </w:numPr>
        <w:tabs>
          <w:tab w:val="left" w:pos="977"/>
        </w:tabs>
        <w:ind w:right="711" w:firstLine="0"/>
        <w:rPr>
          <w:sz w:val="24"/>
        </w:rPr>
      </w:pPr>
      <w:r>
        <w:rPr>
          <w:sz w:val="24"/>
        </w:rPr>
        <w:t xml:space="preserve">технические спецификации с указанием точных технических характеристик заявленныхлекарственныхсредстви(или)медицинскихизделий,фармацевтическойуслугинабумажном носителе (при заявлении медицинской техники, также на электронном </w:t>
      </w:r>
      <w:proofErr w:type="spellStart"/>
      <w:r>
        <w:rPr>
          <w:sz w:val="24"/>
        </w:rPr>
        <w:t>носителевформате</w:t>
      </w:r>
      <w:proofErr w:type="spellEnd"/>
      <w:r>
        <w:rPr>
          <w:sz w:val="24"/>
        </w:rPr>
        <w:t>«</w:t>
      </w:r>
      <w:proofErr w:type="spellStart"/>
      <w:r>
        <w:rPr>
          <w:sz w:val="24"/>
        </w:rPr>
        <w:t>docx</w:t>
      </w:r>
      <w:proofErr w:type="spellEnd"/>
      <w:r>
        <w:rPr>
          <w:sz w:val="24"/>
        </w:rPr>
        <w:t>»);</w:t>
      </w:r>
    </w:p>
    <w:p w:rsidR="00366E2D" w:rsidRDefault="00E60DA0">
      <w:pPr>
        <w:pStyle w:val="a4"/>
        <w:numPr>
          <w:ilvl w:val="0"/>
          <w:numId w:val="47"/>
        </w:numPr>
        <w:tabs>
          <w:tab w:val="left" w:pos="1040"/>
        </w:tabs>
        <w:ind w:right="705" w:firstLine="0"/>
        <w:rPr>
          <w:sz w:val="24"/>
        </w:rPr>
      </w:pPr>
      <w:r>
        <w:rPr>
          <w:sz w:val="24"/>
        </w:rPr>
        <w:t>копиюдокументаогосударственнойрегистрациилекарственногосредстваи(или)медицинского изделия либо разрешения (заключения) уполномоченного органа в областиздравоохранениянаввозлекарственногосредстваи(или)медицинскогоизделиявРеспубликуКазахстан.</w:t>
      </w:r>
    </w:p>
    <w:p w:rsidR="00366E2D" w:rsidRDefault="00E60DA0">
      <w:pPr>
        <w:pStyle w:val="a3"/>
        <w:ind w:right="704"/>
      </w:pPr>
      <w:r>
        <w:t>На ввезенные и произведенные на территории Республики Казахстан до истечения срокадействия регистрационного удостоверения лекарственные средства и (или) медицинскиеизделияпредставляются:копиидокумента,подтверждающегоихввозчерезгосударственнуюграницуРеспубликиКазахстан,ихоприходованиепотенциальнымпоставщиком;производствоотечественнымтоваропроизводителем,заключениеобезопасности,выданноевсоответствиисприказомМинистраздравоохраненияРеспублики Казахстан от 8 декабря 2020 года №ҚР ДСМ-237/2020«ОбутвержденииПравил ввоза на территорию Республики Казахстан и вывоза с территории РеспубликиКазахстанлекарственных средстви медицинских изделийи оказания государственнойуслуги «Выдача согласования и (или) заключения (разрешительного документа) на ввоз(вывоз)зарегистрированныхинезарегистрированныхвРеспубликеКазахстанлекарственныхсредствимедицинскихизделий»(зарегистрированвРеестрегосударственнойрегистрациинормативныхправовыхактовпод№21749).</w:t>
      </w:r>
    </w:p>
    <w:p w:rsidR="00366E2D" w:rsidRDefault="00E60DA0">
      <w:pPr>
        <w:pStyle w:val="a4"/>
        <w:numPr>
          <w:ilvl w:val="0"/>
          <w:numId w:val="52"/>
        </w:numPr>
        <w:tabs>
          <w:tab w:val="left" w:pos="1069"/>
        </w:tabs>
        <w:spacing w:before="2"/>
        <w:ind w:right="708" w:firstLine="0"/>
        <w:rPr>
          <w:sz w:val="24"/>
        </w:rPr>
      </w:pPr>
      <w:proofErr w:type="spellStart"/>
      <w:r>
        <w:rPr>
          <w:b/>
          <w:sz w:val="24"/>
        </w:rPr>
        <w:t>порядок</w:t>
      </w:r>
      <w:proofErr w:type="gramStart"/>
      <w:r>
        <w:rPr>
          <w:b/>
          <w:sz w:val="24"/>
        </w:rPr>
        <w:t>,ф</w:t>
      </w:r>
      <w:proofErr w:type="gramEnd"/>
      <w:r>
        <w:rPr>
          <w:b/>
          <w:sz w:val="24"/>
        </w:rPr>
        <w:t>орма</w:t>
      </w:r>
      <w:proofErr w:type="spellEnd"/>
      <w:r w:rsidR="005C337A">
        <w:rPr>
          <w:b/>
          <w:sz w:val="24"/>
        </w:rPr>
        <w:t xml:space="preserve"> </w:t>
      </w:r>
      <w:r>
        <w:rPr>
          <w:b/>
          <w:sz w:val="24"/>
        </w:rPr>
        <w:t>и</w:t>
      </w:r>
      <w:r w:rsidR="005C337A">
        <w:rPr>
          <w:b/>
          <w:sz w:val="24"/>
        </w:rPr>
        <w:t xml:space="preserve"> </w:t>
      </w:r>
      <w:r>
        <w:rPr>
          <w:b/>
          <w:sz w:val="24"/>
        </w:rPr>
        <w:t>срок</w:t>
      </w:r>
      <w:r w:rsidR="005C337A">
        <w:rPr>
          <w:b/>
          <w:sz w:val="24"/>
        </w:rPr>
        <w:t xml:space="preserve"> </w:t>
      </w:r>
      <w:r>
        <w:rPr>
          <w:b/>
          <w:sz w:val="24"/>
        </w:rPr>
        <w:t>и</w:t>
      </w:r>
      <w:r w:rsidR="005C337A">
        <w:rPr>
          <w:b/>
          <w:sz w:val="24"/>
        </w:rPr>
        <w:t xml:space="preserve"> </w:t>
      </w:r>
      <w:r>
        <w:rPr>
          <w:b/>
          <w:sz w:val="24"/>
        </w:rPr>
        <w:t>внесения</w:t>
      </w:r>
      <w:r w:rsidR="005C337A">
        <w:rPr>
          <w:b/>
          <w:sz w:val="24"/>
        </w:rPr>
        <w:t xml:space="preserve"> </w:t>
      </w:r>
      <w:r>
        <w:rPr>
          <w:b/>
          <w:sz w:val="24"/>
        </w:rPr>
        <w:t>гарантийного</w:t>
      </w:r>
      <w:r w:rsidR="005C337A">
        <w:rPr>
          <w:b/>
          <w:sz w:val="24"/>
        </w:rPr>
        <w:t xml:space="preserve"> </w:t>
      </w:r>
      <w:r>
        <w:rPr>
          <w:b/>
          <w:sz w:val="24"/>
        </w:rPr>
        <w:t>обеспечения</w:t>
      </w:r>
      <w:r w:rsidR="005C337A">
        <w:rPr>
          <w:b/>
          <w:sz w:val="24"/>
        </w:rPr>
        <w:t xml:space="preserve"> </w:t>
      </w:r>
      <w:r>
        <w:rPr>
          <w:b/>
          <w:sz w:val="24"/>
        </w:rPr>
        <w:t>тендерной</w:t>
      </w:r>
      <w:r w:rsidR="005C337A">
        <w:rPr>
          <w:b/>
          <w:sz w:val="24"/>
        </w:rPr>
        <w:t xml:space="preserve"> </w:t>
      </w:r>
      <w:r>
        <w:rPr>
          <w:b/>
          <w:sz w:val="24"/>
        </w:rPr>
        <w:t>заявки</w:t>
      </w:r>
      <w:r>
        <w:rPr>
          <w:sz w:val="24"/>
        </w:rPr>
        <w:t>Вместестендернойзаявкойпотенциальныйпоставщиквноситгарантийное обеспечениевразмереодногопроцентаотсуммы,выделеннойдлязакупалекарственныхсредств,медицинскихизделийилифармацевтическихуслуг.</w:t>
      </w:r>
    </w:p>
    <w:p w:rsidR="00366E2D" w:rsidRDefault="00E60DA0">
      <w:pPr>
        <w:pStyle w:val="a3"/>
        <w:tabs>
          <w:tab w:val="left" w:pos="2257"/>
          <w:tab w:val="left" w:pos="3782"/>
          <w:tab w:val="left" w:pos="5087"/>
          <w:tab w:val="left" w:pos="5998"/>
          <w:tab w:val="left" w:pos="6888"/>
          <w:tab w:val="left" w:pos="7243"/>
          <w:tab w:val="left" w:pos="8759"/>
        </w:tabs>
        <w:spacing w:line="242" w:lineRule="auto"/>
        <w:ind w:right="702"/>
        <w:jc w:val="left"/>
      </w:pPr>
      <w:r>
        <w:t>Гарантийное</w:t>
      </w:r>
      <w:r>
        <w:tab/>
        <w:t>обеспечение</w:t>
      </w:r>
      <w:r>
        <w:tab/>
        <w:t>тендерной</w:t>
      </w:r>
      <w:r>
        <w:tab/>
        <w:t>заявки</w:t>
      </w:r>
      <w:r>
        <w:tab/>
        <w:t>(далее</w:t>
      </w:r>
      <w:r>
        <w:tab/>
        <w:t>–</w:t>
      </w:r>
      <w:r>
        <w:tab/>
        <w:t>гарантийное</w:t>
      </w:r>
      <w:r>
        <w:tab/>
      </w:r>
      <w:r>
        <w:rPr>
          <w:spacing w:val="-1"/>
        </w:rPr>
        <w:t>обеспечение)</w:t>
      </w:r>
      <w:r>
        <w:t>представляется ввиде:</w:t>
      </w:r>
    </w:p>
    <w:p w:rsidR="00366E2D" w:rsidRDefault="00366E2D">
      <w:pPr>
        <w:spacing w:line="242" w:lineRule="auto"/>
        <w:sectPr w:rsidR="00366E2D">
          <w:pgSz w:w="11910" w:h="16840"/>
          <w:pgMar w:top="1040" w:right="420" w:bottom="280" w:left="660" w:header="720" w:footer="720" w:gutter="0"/>
          <w:cols w:space="720"/>
        </w:sectPr>
      </w:pPr>
    </w:p>
    <w:p w:rsidR="00366E2D" w:rsidRDefault="00E60DA0">
      <w:pPr>
        <w:pStyle w:val="a4"/>
        <w:numPr>
          <w:ilvl w:val="0"/>
          <w:numId w:val="46"/>
        </w:numPr>
        <w:tabs>
          <w:tab w:val="left" w:pos="1410"/>
        </w:tabs>
        <w:spacing w:before="66" w:after="16"/>
        <w:ind w:right="710" w:hanging="361"/>
        <w:jc w:val="both"/>
        <w:rPr>
          <w:sz w:val="24"/>
        </w:rPr>
      </w:pPr>
      <w:r>
        <w:rPr>
          <w:sz w:val="24"/>
        </w:rPr>
        <w:lastRenderedPageBreak/>
        <w:t>гарантийного денежного взноса, который вносится на банковский счет заказчикаилиорганизаторазакупалибонасчет,предусмотренныйБюджетнымкодексомРеспублики Казахстан для организаторов закупа, являющихся государственнымиорганамиигосударственнымиучреждениями;</w:t>
      </w:r>
    </w:p>
    <w:tbl>
      <w:tblPr>
        <w:tblStyle w:val="TableNormal"/>
        <w:tblW w:w="0" w:type="auto"/>
        <w:tblInd w:w="1078" w:type="dxa"/>
        <w:tblLayout w:type="fixed"/>
        <w:tblLook w:val="01E0"/>
      </w:tblPr>
      <w:tblGrid>
        <w:gridCol w:w="8573"/>
      </w:tblGrid>
      <w:tr w:rsidR="00366E2D">
        <w:trPr>
          <w:trHeight w:val="1098"/>
        </w:trPr>
        <w:tc>
          <w:tcPr>
            <w:tcW w:w="8573" w:type="dxa"/>
          </w:tcPr>
          <w:p w:rsidR="00366E2D" w:rsidRDefault="00E60DA0">
            <w:pPr>
              <w:pStyle w:val="TableParagraph"/>
              <w:spacing w:line="266" w:lineRule="exact"/>
              <w:jc w:val="left"/>
              <w:rPr>
                <w:b/>
                <w:sz w:val="24"/>
              </w:rPr>
            </w:pPr>
            <w:r>
              <w:rPr>
                <w:b/>
                <w:sz w:val="24"/>
              </w:rPr>
              <w:t>Реквизиты Заказчика длявнесения1 %</w:t>
            </w:r>
          </w:p>
          <w:p w:rsidR="00366E2D" w:rsidRDefault="00E60DA0" w:rsidP="00E24D24">
            <w:pPr>
              <w:pStyle w:val="TableParagraph"/>
              <w:spacing w:before="5" w:line="237" w:lineRule="auto"/>
              <w:jc w:val="left"/>
              <w:rPr>
                <w:b/>
                <w:sz w:val="24"/>
              </w:rPr>
            </w:pPr>
            <w:r>
              <w:rPr>
                <w:b/>
                <w:sz w:val="24"/>
              </w:rPr>
              <w:t xml:space="preserve">Коммунальное государственное предприятие на праве </w:t>
            </w:r>
            <w:proofErr w:type="spellStart"/>
            <w:r>
              <w:rPr>
                <w:b/>
                <w:sz w:val="24"/>
              </w:rPr>
              <w:t>хозяйственноговедения</w:t>
            </w:r>
            <w:proofErr w:type="spellEnd"/>
            <w:r>
              <w:rPr>
                <w:b/>
                <w:sz w:val="24"/>
              </w:rPr>
              <w:t>«</w:t>
            </w:r>
            <w:r w:rsidR="00E24D24">
              <w:rPr>
                <w:b/>
                <w:sz w:val="24"/>
              </w:rPr>
              <w:t xml:space="preserve">Многопрофильная больница </w:t>
            </w:r>
            <w:proofErr w:type="spellStart"/>
            <w:r w:rsidR="00E24D24">
              <w:rPr>
                <w:b/>
                <w:sz w:val="24"/>
              </w:rPr>
              <w:t>Аягозского</w:t>
            </w:r>
            <w:proofErr w:type="spellEnd"/>
            <w:r w:rsidR="00E24D24">
              <w:rPr>
                <w:b/>
                <w:sz w:val="24"/>
              </w:rPr>
              <w:t xml:space="preserve"> района</w:t>
            </w:r>
            <w:r>
              <w:rPr>
                <w:b/>
                <w:sz w:val="24"/>
              </w:rPr>
              <w:t>»</w:t>
            </w:r>
            <w:proofErr w:type="spellStart"/>
            <w:r>
              <w:rPr>
                <w:b/>
                <w:sz w:val="24"/>
              </w:rPr>
              <w:t>УправленияздравоохраненияобластиАбай</w:t>
            </w:r>
            <w:proofErr w:type="spellEnd"/>
          </w:p>
        </w:tc>
      </w:tr>
      <w:tr w:rsidR="00366E2D">
        <w:trPr>
          <w:trHeight w:val="273"/>
        </w:trPr>
        <w:tc>
          <w:tcPr>
            <w:tcW w:w="8573" w:type="dxa"/>
          </w:tcPr>
          <w:p w:rsidR="00366E2D" w:rsidRDefault="00E60DA0" w:rsidP="001772F4">
            <w:pPr>
              <w:pStyle w:val="TableParagraph"/>
              <w:spacing w:line="254" w:lineRule="exact"/>
              <w:jc w:val="left"/>
              <w:rPr>
                <w:sz w:val="24"/>
              </w:rPr>
            </w:pPr>
            <w:proofErr w:type="spellStart"/>
            <w:r>
              <w:rPr>
                <w:sz w:val="24"/>
              </w:rPr>
              <w:t>РК,областьАбай,г.</w:t>
            </w:r>
            <w:r w:rsidR="001772F4">
              <w:rPr>
                <w:spacing w:val="-3"/>
                <w:sz w:val="24"/>
              </w:rPr>
              <w:t>Аягоз</w:t>
            </w:r>
            <w:r>
              <w:rPr>
                <w:sz w:val="24"/>
              </w:rPr>
              <w:t>,ул.</w:t>
            </w:r>
            <w:r w:rsidR="001772F4">
              <w:rPr>
                <w:spacing w:val="2"/>
                <w:sz w:val="24"/>
              </w:rPr>
              <w:t>Рахимова</w:t>
            </w:r>
            <w:proofErr w:type="spellEnd"/>
            <w:r w:rsidR="001772F4">
              <w:rPr>
                <w:spacing w:val="2"/>
                <w:sz w:val="24"/>
              </w:rPr>
              <w:t xml:space="preserve"> 1/1</w:t>
            </w:r>
          </w:p>
        </w:tc>
      </w:tr>
      <w:tr w:rsidR="00366E2D">
        <w:trPr>
          <w:trHeight w:val="275"/>
        </w:trPr>
        <w:tc>
          <w:tcPr>
            <w:tcW w:w="8573" w:type="dxa"/>
          </w:tcPr>
          <w:p w:rsidR="00366E2D" w:rsidRDefault="00E60DA0" w:rsidP="001772F4">
            <w:pPr>
              <w:pStyle w:val="TableParagraph"/>
              <w:spacing w:line="256" w:lineRule="exact"/>
              <w:jc w:val="left"/>
              <w:rPr>
                <w:sz w:val="24"/>
              </w:rPr>
            </w:pPr>
            <w:r>
              <w:rPr>
                <w:sz w:val="24"/>
              </w:rPr>
              <w:t>БИН</w:t>
            </w:r>
            <w:r w:rsidR="001772F4">
              <w:rPr>
                <w:sz w:val="24"/>
              </w:rPr>
              <w:t>080640002349</w:t>
            </w:r>
          </w:p>
        </w:tc>
      </w:tr>
      <w:tr w:rsidR="00366E2D">
        <w:trPr>
          <w:trHeight w:val="276"/>
        </w:trPr>
        <w:tc>
          <w:tcPr>
            <w:tcW w:w="8573" w:type="dxa"/>
          </w:tcPr>
          <w:p w:rsidR="00366E2D" w:rsidRDefault="00E60DA0" w:rsidP="001772F4">
            <w:pPr>
              <w:pStyle w:val="TableParagraph"/>
              <w:spacing w:line="256" w:lineRule="exact"/>
              <w:jc w:val="left"/>
              <w:rPr>
                <w:sz w:val="24"/>
              </w:rPr>
            </w:pPr>
            <w:r>
              <w:rPr>
                <w:sz w:val="24"/>
              </w:rPr>
              <w:t>ИИКKZ</w:t>
            </w:r>
            <w:r w:rsidR="001772F4">
              <w:rPr>
                <w:sz w:val="24"/>
              </w:rPr>
              <w:t>768562203115215595</w:t>
            </w:r>
          </w:p>
        </w:tc>
      </w:tr>
      <w:tr w:rsidR="00366E2D">
        <w:trPr>
          <w:trHeight w:val="276"/>
        </w:trPr>
        <w:tc>
          <w:tcPr>
            <w:tcW w:w="8573" w:type="dxa"/>
          </w:tcPr>
          <w:p w:rsidR="00366E2D" w:rsidRDefault="00E60DA0">
            <w:pPr>
              <w:pStyle w:val="TableParagraph"/>
              <w:spacing w:line="256" w:lineRule="exact"/>
              <w:jc w:val="left"/>
              <w:rPr>
                <w:sz w:val="24"/>
              </w:rPr>
            </w:pPr>
            <w:r>
              <w:rPr>
                <w:sz w:val="24"/>
              </w:rPr>
              <w:t>БИКKCJBKZKX</w:t>
            </w:r>
          </w:p>
        </w:tc>
      </w:tr>
      <w:tr w:rsidR="00366E2D">
        <w:trPr>
          <w:trHeight w:val="548"/>
        </w:trPr>
        <w:tc>
          <w:tcPr>
            <w:tcW w:w="8573" w:type="dxa"/>
          </w:tcPr>
          <w:p w:rsidR="00366E2D" w:rsidRDefault="00E60DA0">
            <w:pPr>
              <w:pStyle w:val="TableParagraph"/>
              <w:spacing w:line="270" w:lineRule="exact"/>
              <w:jc w:val="left"/>
              <w:rPr>
                <w:sz w:val="24"/>
              </w:rPr>
            </w:pPr>
            <w:r>
              <w:rPr>
                <w:sz w:val="24"/>
              </w:rPr>
              <w:t>Филиал "</w:t>
            </w:r>
            <w:proofErr w:type="spellStart"/>
            <w:r>
              <w:rPr>
                <w:sz w:val="24"/>
              </w:rPr>
              <w:t>БанкЦентрКредит</w:t>
            </w:r>
            <w:proofErr w:type="spellEnd"/>
            <w:r>
              <w:rPr>
                <w:sz w:val="24"/>
              </w:rPr>
              <w:t>"</w:t>
            </w:r>
            <w:proofErr w:type="spellStart"/>
            <w:r>
              <w:rPr>
                <w:sz w:val="24"/>
              </w:rPr>
              <w:t>вг.</w:t>
            </w:r>
            <w:r w:rsidR="001772F4">
              <w:rPr>
                <w:spacing w:val="-3"/>
                <w:sz w:val="24"/>
              </w:rPr>
              <w:t>Аягоз</w:t>
            </w:r>
            <w:proofErr w:type="spellEnd"/>
          </w:p>
          <w:p w:rsidR="00366E2D" w:rsidRDefault="00E60DA0">
            <w:pPr>
              <w:pStyle w:val="TableParagraph"/>
              <w:spacing w:before="2" w:line="256" w:lineRule="exact"/>
              <w:jc w:val="left"/>
              <w:rPr>
                <w:sz w:val="24"/>
              </w:rPr>
            </w:pPr>
            <w:r>
              <w:rPr>
                <w:sz w:val="24"/>
              </w:rPr>
              <w:t>Кбе16</w:t>
            </w:r>
          </w:p>
        </w:tc>
      </w:tr>
    </w:tbl>
    <w:p w:rsidR="00366E2D" w:rsidRDefault="00366E2D">
      <w:pPr>
        <w:pStyle w:val="a3"/>
        <w:ind w:left="0"/>
        <w:jc w:val="left"/>
      </w:pPr>
    </w:p>
    <w:p w:rsidR="00366E2D" w:rsidRDefault="00E60DA0">
      <w:pPr>
        <w:pStyle w:val="a4"/>
        <w:numPr>
          <w:ilvl w:val="0"/>
          <w:numId w:val="46"/>
        </w:numPr>
        <w:tabs>
          <w:tab w:val="left" w:pos="968"/>
        </w:tabs>
        <w:spacing w:line="275" w:lineRule="exact"/>
        <w:ind w:left="967" w:hanging="265"/>
        <w:jc w:val="left"/>
        <w:rPr>
          <w:sz w:val="24"/>
        </w:rPr>
      </w:pPr>
      <w:r>
        <w:rPr>
          <w:sz w:val="24"/>
        </w:rPr>
        <w:t>банковскойгарантиипоформе,согласноприложению3кПравилам.</w:t>
      </w:r>
    </w:p>
    <w:p w:rsidR="00366E2D" w:rsidRDefault="00E60DA0">
      <w:pPr>
        <w:pStyle w:val="a3"/>
        <w:spacing w:line="242" w:lineRule="auto"/>
        <w:ind w:right="702"/>
        <w:jc w:val="left"/>
      </w:pPr>
      <w:r>
        <w:t>54.Гарантийноеобеспечениевозвращаетсяпотенциальномупоставщикувтечение5(пяти)рабочихднейвслучаях:</w:t>
      </w:r>
    </w:p>
    <w:p w:rsidR="00366E2D" w:rsidRDefault="00E60DA0">
      <w:pPr>
        <w:pStyle w:val="a4"/>
        <w:numPr>
          <w:ilvl w:val="0"/>
          <w:numId w:val="45"/>
        </w:numPr>
        <w:tabs>
          <w:tab w:val="left" w:pos="1011"/>
        </w:tabs>
        <w:spacing w:line="242" w:lineRule="auto"/>
        <w:ind w:right="718" w:firstLine="0"/>
        <w:rPr>
          <w:sz w:val="24"/>
        </w:rPr>
      </w:pPr>
      <w:r>
        <w:rPr>
          <w:sz w:val="24"/>
        </w:rPr>
        <w:t>отзыватендернойзаявкипотенциальнымпоставщикомдоистеченияокончательногосрока ееприема;</w:t>
      </w:r>
    </w:p>
    <w:p w:rsidR="00366E2D" w:rsidRDefault="00E60DA0">
      <w:pPr>
        <w:pStyle w:val="a4"/>
        <w:numPr>
          <w:ilvl w:val="0"/>
          <w:numId w:val="45"/>
        </w:numPr>
        <w:tabs>
          <w:tab w:val="left" w:pos="1030"/>
        </w:tabs>
        <w:spacing w:line="242" w:lineRule="auto"/>
        <w:ind w:right="714" w:firstLine="0"/>
        <w:rPr>
          <w:sz w:val="24"/>
        </w:rPr>
      </w:pPr>
      <w:r>
        <w:rPr>
          <w:sz w:val="24"/>
        </w:rPr>
        <w:t>отклонениятендернойзаявкипооснованиюнесоответствияположениямтендернойдокументации;</w:t>
      </w:r>
    </w:p>
    <w:p w:rsidR="00366E2D" w:rsidRDefault="00E60DA0">
      <w:pPr>
        <w:pStyle w:val="a4"/>
        <w:numPr>
          <w:ilvl w:val="0"/>
          <w:numId w:val="45"/>
        </w:numPr>
        <w:tabs>
          <w:tab w:val="left" w:pos="968"/>
        </w:tabs>
        <w:spacing w:line="271" w:lineRule="exact"/>
        <w:ind w:left="967" w:hanging="265"/>
        <w:rPr>
          <w:sz w:val="24"/>
        </w:rPr>
      </w:pPr>
      <w:r>
        <w:rPr>
          <w:sz w:val="24"/>
        </w:rPr>
        <w:t>признанияпобедителемтендерадругогопотенциальногопоставщика;</w:t>
      </w:r>
    </w:p>
    <w:p w:rsidR="00366E2D" w:rsidRDefault="00E60DA0">
      <w:pPr>
        <w:pStyle w:val="a4"/>
        <w:numPr>
          <w:ilvl w:val="0"/>
          <w:numId w:val="45"/>
        </w:numPr>
        <w:tabs>
          <w:tab w:val="left" w:pos="968"/>
        </w:tabs>
        <w:spacing w:line="275" w:lineRule="exact"/>
        <w:ind w:left="967" w:hanging="265"/>
        <w:rPr>
          <w:sz w:val="24"/>
        </w:rPr>
      </w:pPr>
      <w:r>
        <w:rPr>
          <w:sz w:val="24"/>
        </w:rPr>
        <w:t>прекращенияпроцедурзакупабезопределенияпобедителятендера;</w:t>
      </w:r>
    </w:p>
    <w:p w:rsidR="00366E2D" w:rsidRDefault="00E60DA0">
      <w:pPr>
        <w:pStyle w:val="a4"/>
        <w:numPr>
          <w:ilvl w:val="0"/>
          <w:numId w:val="45"/>
        </w:numPr>
        <w:tabs>
          <w:tab w:val="left" w:pos="1035"/>
        </w:tabs>
        <w:spacing w:line="242" w:lineRule="auto"/>
        <w:ind w:right="713" w:firstLine="0"/>
        <w:rPr>
          <w:sz w:val="24"/>
        </w:rPr>
      </w:pPr>
      <w:r>
        <w:rPr>
          <w:sz w:val="24"/>
        </w:rPr>
        <w:t>вступлениявсилудоговоразакупаивнесенияпобедителемтендерагарантийногообеспеченияисполнениядоговора закупа.</w:t>
      </w:r>
    </w:p>
    <w:p w:rsidR="00366E2D" w:rsidRDefault="00E60DA0">
      <w:pPr>
        <w:pStyle w:val="a3"/>
        <w:spacing w:line="271" w:lineRule="exact"/>
        <w:jc w:val="left"/>
      </w:pPr>
      <w:r>
        <w:t>Гарантийноеобеспечениеневозвращаетсяпотенциальномупоставщику, если:</w:t>
      </w:r>
    </w:p>
    <w:p w:rsidR="00366E2D" w:rsidRDefault="00E60DA0">
      <w:pPr>
        <w:pStyle w:val="a4"/>
        <w:numPr>
          <w:ilvl w:val="0"/>
          <w:numId w:val="44"/>
        </w:numPr>
        <w:tabs>
          <w:tab w:val="left" w:pos="1040"/>
        </w:tabs>
        <w:spacing w:line="237" w:lineRule="auto"/>
        <w:ind w:right="713" w:firstLine="0"/>
        <w:rPr>
          <w:sz w:val="24"/>
        </w:rPr>
      </w:pPr>
      <w:r>
        <w:rPr>
          <w:sz w:val="24"/>
        </w:rPr>
        <w:t>онотозвалилиизменилтендернуюзаявкупослеистеченияокончательногосрокаприема тендерныхзаявок;</w:t>
      </w:r>
    </w:p>
    <w:p w:rsidR="00366E2D" w:rsidRDefault="00E60DA0">
      <w:pPr>
        <w:pStyle w:val="a4"/>
        <w:numPr>
          <w:ilvl w:val="0"/>
          <w:numId w:val="44"/>
        </w:numPr>
        <w:tabs>
          <w:tab w:val="left" w:pos="1059"/>
        </w:tabs>
        <w:spacing w:line="237" w:lineRule="auto"/>
        <w:ind w:right="712" w:firstLine="0"/>
        <w:rPr>
          <w:sz w:val="24"/>
        </w:rPr>
      </w:pPr>
      <w:r>
        <w:rPr>
          <w:sz w:val="24"/>
        </w:rPr>
        <w:t>победительуклонилсяотзаключениядоговоразакупаилидоговоранаоказаниефармацевтическихуслугпослепризнанияпобедителемтендера;</w:t>
      </w:r>
    </w:p>
    <w:p w:rsidR="00366E2D" w:rsidRDefault="00E60DA0">
      <w:pPr>
        <w:pStyle w:val="a4"/>
        <w:numPr>
          <w:ilvl w:val="0"/>
          <w:numId w:val="44"/>
        </w:numPr>
        <w:tabs>
          <w:tab w:val="left" w:pos="977"/>
        </w:tabs>
        <w:spacing w:before="6" w:line="237" w:lineRule="auto"/>
        <w:ind w:right="715" w:firstLine="0"/>
        <w:rPr>
          <w:sz w:val="24"/>
        </w:rPr>
      </w:pPr>
      <w:r>
        <w:rPr>
          <w:sz w:val="24"/>
        </w:rPr>
        <w:t>онпризнанпобедителеминевнеслибонесвоевременновнесгарантийноеобеспечениедоговоразакупа илидоговора наоказание фармацевтическихуслуг.</w:t>
      </w:r>
    </w:p>
    <w:p w:rsidR="00366E2D" w:rsidRDefault="00E60DA0">
      <w:pPr>
        <w:pStyle w:val="11"/>
        <w:numPr>
          <w:ilvl w:val="0"/>
          <w:numId w:val="43"/>
        </w:numPr>
        <w:tabs>
          <w:tab w:val="left" w:pos="1068"/>
        </w:tabs>
        <w:spacing w:before="8" w:line="272" w:lineRule="exact"/>
      </w:pPr>
      <w:r>
        <w:t>указаниенавозможностьипорядокотзыватендернойзаявки</w:t>
      </w:r>
    </w:p>
    <w:p w:rsidR="00366E2D" w:rsidRDefault="00E60DA0">
      <w:pPr>
        <w:pStyle w:val="a3"/>
        <w:spacing w:line="242" w:lineRule="auto"/>
        <w:jc w:val="left"/>
      </w:pPr>
      <w:r>
        <w:t>Потенциальныйпоставщикпринеобходимостиотзываетзаявкувписьменнойформедоистеченияокончательногосрокаееприема.</w:t>
      </w:r>
    </w:p>
    <w:p w:rsidR="00366E2D" w:rsidRDefault="00E60DA0">
      <w:pPr>
        <w:pStyle w:val="a3"/>
        <w:tabs>
          <w:tab w:val="left" w:pos="2627"/>
          <w:tab w:val="left" w:pos="3753"/>
          <w:tab w:val="left" w:pos="5369"/>
          <w:tab w:val="left" w:pos="6649"/>
          <w:tab w:val="left" w:pos="8299"/>
          <w:tab w:val="left" w:pos="9541"/>
        </w:tabs>
        <w:spacing w:line="242" w:lineRule="auto"/>
        <w:ind w:right="712"/>
        <w:jc w:val="left"/>
      </w:pPr>
      <w:r>
        <w:t>Не  допускается</w:t>
      </w:r>
      <w:r>
        <w:tab/>
        <w:t>внесение</w:t>
      </w:r>
      <w:r>
        <w:tab/>
        <w:t>изменений  в</w:t>
      </w:r>
      <w:r>
        <w:tab/>
        <w:t>тендерные</w:t>
      </w:r>
      <w:r>
        <w:tab/>
        <w:t>заявки  после</w:t>
      </w:r>
      <w:r>
        <w:tab/>
        <w:t>истечения</w:t>
      </w:r>
      <w:r>
        <w:tab/>
      </w:r>
      <w:r>
        <w:rPr>
          <w:spacing w:val="-1"/>
        </w:rPr>
        <w:t>срока</w:t>
      </w:r>
      <w:r>
        <w:t>представлениятендерныхзаявок.</w:t>
      </w:r>
    </w:p>
    <w:p w:rsidR="00366E2D" w:rsidRDefault="00E60DA0">
      <w:pPr>
        <w:pStyle w:val="11"/>
        <w:numPr>
          <w:ilvl w:val="0"/>
          <w:numId w:val="43"/>
        </w:numPr>
        <w:tabs>
          <w:tab w:val="left" w:pos="1069"/>
        </w:tabs>
        <w:spacing w:line="274" w:lineRule="exact"/>
        <w:ind w:hanging="366"/>
      </w:pPr>
      <w:r>
        <w:t>местоиокончательныйсрокприематендерныхзаявокисрокихдействия</w:t>
      </w:r>
    </w:p>
    <w:p w:rsidR="00366E2D" w:rsidRDefault="00E60DA0">
      <w:pPr>
        <w:pStyle w:val="a3"/>
        <w:spacing w:line="254" w:lineRule="auto"/>
        <w:ind w:right="721" w:firstLine="710"/>
      </w:pPr>
      <w:r>
        <w:t>Тендернаязаявкапечатаетсялибопишетсянесмываемымичернилами,представляется в прошитом и пронумерованном виде, последняя страница скрепляетсяподписью представителяпотенциальногопоставщика.</w:t>
      </w:r>
    </w:p>
    <w:p w:rsidR="00366E2D" w:rsidRDefault="00E60DA0">
      <w:pPr>
        <w:pStyle w:val="a3"/>
        <w:spacing w:line="254" w:lineRule="auto"/>
        <w:ind w:right="718" w:firstLine="710"/>
      </w:pPr>
      <w:r>
        <w:t>Недопускаетсявнесениевтексттендернойзаявкивставокмеждустроками,подтирокилиприписок,заисключениемслучаевнеобходимостиисправленияграмматическихилиарифметическихошибок.</w:t>
      </w:r>
    </w:p>
    <w:p w:rsidR="00366E2D" w:rsidRDefault="00E60DA0">
      <w:pPr>
        <w:pStyle w:val="a3"/>
        <w:spacing w:before="2" w:line="254" w:lineRule="auto"/>
        <w:ind w:right="724" w:firstLine="710"/>
      </w:pPr>
      <w:r>
        <w:t>Техническая спецификация представляется в прошитом и пронумерованном виде,последняястраницаскрепляетсяподписьюпредставителяпотенциальногопоставщика.</w:t>
      </w:r>
    </w:p>
    <w:p w:rsidR="00366E2D" w:rsidRDefault="00E60DA0">
      <w:pPr>
        <w:pStyle w:val="a3"/>
        <w:spacing w:before="1" w:line="256" w:lineRule="auto"/>
        <w:ind w:right="721" w:firstLine="710"/>
      </w:pPr>
      <w:r>
        <w:t>Техническаяспецификациятендернойзаявкииоригиналгарантийногообеспечения закупа прикладываютсяк тендерной заявке отдельнои запечатываютсястендернойзаявкойводинконверт.</w:t>
      </w:r>
    </w:p>
    <w:p w:rsidR="00366E2D" w:rsidRDefault="00E60DA0">
      <w:pPr>
        <w:pStyle w:val="a3"/>
        <w:spacing w:line="254" w:lineRule="auto"/>
        <w:ind w:right="718" w:firstLine="710"/>
      </w:pPr>
      <w:r>
        <w:t>Конвертсодержитнаименованиеиюридическийадреспотенциальногопоставщика,подлежитадресациизаказчикуилиорганизаторузакупапоадресу,</w:t>
      </w:r>
    </w:p>
    <w:p w:rsidR="00366E2D" w:rsidRDefault="00366E2D">
      <w:pPr>
        <w:spacing w:line="254" w:lineRule="auto"/>
        <w:sectPr w:rsidR="00366E2D">
          <w:pgSz w:w="11910" w:h="16840"/>
          <w:pgMar w:top="1040" w:right="420" w:bottom="280" w:left="660" w:header="720" w:footer="720" w:gutter="0"/>
          <w:cols w:space="720"/>
        </w:sectPr>
      </w:pPr>
    </w:p>
    <w:p w:rsidR="00366E2D" w:rsidRDefault="00E60DA0">
      <w:pPr>
        <w:pStyle w:val="a3"/>
        <w:spacing w:before="66"/>
      </w:pPr>
      <w:proofErr w:type="gramStart"/>
      <w:r>
        <w:lastRenderedPageBreak/>
        <w:t>указанному  в  тендерной  документации,  и  содержит   слова  Тендер  по   закупу</w:t>
      </w:r>
      <w:proofErr w:type="gramEnd"/>
    </w:p>
    <w:p w:rsidR="00366E2D" w:rsidRDefault="00E24D24">
      <w:pPr>
        <w:spacing w:before="22" w:line="254" w:lineRule="auto"/>
        <w:ind w:left="703" w:right="705"/>
        <w:jc w:val="both"/>
        <w:rPr>
          <w:sz w:val="24"/>
        </w:rPr>
      </w:pPr>
      <w:r>
        <w:rPr>
          <w:color w:val="365F91" w:themeColor="accent1" w:themeShade="BF"/>
          <w:sz w:val="24"/>
        </w:rPr>
        <w:t>«</w:t>
      </w:r>
      <w:r w:rsidRPr="00291E79">
        <w:rPr>
          <w:color w:val="365F91" w:themeColor="accent1" w:themeShade="BF"/>
          <w:sz w:val="24"/>
        </w:rPr>
        <w:t>Тендер</w:t>
      </w:r>
      <w:r>
        <w:rPr>
          <w:color w:val="365F91" w:themeColor="accent1" w:themeShade="BF"/>
          <w:spacing w:val="-2"/>
          <w:sz w:val="24"/>
        </w:rPr>
        <w:t xml:space="preserve"> расходных материалов по Ангиографии ИМН</w:t>
      </w:r>
      <w:proofErr w:type="gramStart"/>
      <w:r>
        <w:rPr>
          <w:color w:val="365F91" w:themeColor="accent1" w:themeShade="BF"/>
          <w:spacing w:val="-2"/>
          <w:sz w:val="24"/>
        </w:rPr>
        <w:t>»</w:t>
      </w:r>
      <w:r w:rsidR="00E60DA0">
        <w:rPr>
          <w:i/>
          <w:sz w:val="24"/>
        </w:rPr>
        <w:t>(</w:t>
      </w:r>
      <w:proofErr w:type="gramEnd"/>
      <w:r w:rsidR="00E60DA0">
        <w:rPr>
          <w:i/>
          <w:sz w:val="24"/>
        </w:rPr>
        <w:t>указывается название тендера)</w:t>
      </w:r>
      <w:r w:rsidR="00E60DA0">
        <w:rPr>
          <w:sz w:val="24"/>
        </w:rPr>
        <w:t xml:space="preserve">» и«Не </w:t>
      </w:r>
      <w:proofErr w:type="spellStart"/>
      <w:r w:rsidR="00E60DA0">
        <w:rPr>
          <w:sz w:val="24"/>
        </w:rPr>
        <w:t>вскрыватьдо</w:t>
      </w:r>
      <w:proofErr w:type="spellEnd"/>
      <w:r w:rsidR="00E60DA0">
        <w:rPr>
          <w:sz w:val="24"/>
          <w:u w:val="thick"/>
        </w:rPr>
        <w:t>«</w:t>
      </w:r>
      <w:r w:rsidR="00E60DA0">
        <w:rPr>
          <w:b/>
          <w:sz w:val="24"/>
          <w:u w:val="thick"/>
        </w:rPr>
        <w:t xml:space="preserve">Не </w:t>
      </w:r>
      <w:proofErr w:type="spellStart"/>
      <w:r w:rsidR="00E60DA0">
        <w:rPr>
          <w:b/>
          <w:sz w:val="24"/>
          <w:u w:val="thick"/>
        </w:rPr>
        <w:t>вскрыватьдо</w:t>
      </w:r>
      <w:proofErr w:type="spellEnd"/>
      <w:r w:rsidR="00E60DA0">
        <w:rPr>
          <w:b/>
          <w:sz w:val="24"/>
          <w:u w:val="thick"/>
        </w:rPr>
        <w:t xml:space="preserve"> 15:00 часов «</w:t>
      </w:r>
      <w:r w:rsidR="00A668FE">
        <w:rPr>
          <w:b/>
          <w:sz w:val="24"/>
          <w:u w:val="thick"/>
          <w:lang w:val="kk-KZ"/>
        </w:rPr>
        <w:t>26</w:t>
      </w:r>
      <w:r w:rsidR="00E60DA0">
        <w:rPr>
          <w:b/>
          <w:sz w:val="24"/>
          <w:u w:val="thick"/>
        </w:rPr>
        <w:t xml:space="preserve">» </w:t>
      </w:r>
      <w:r w:rsidR="00077F2B">
        <w:rPr>
          <w:b/>
          <w:sz w:val="24"/>
          <w:u w:val="thick"/>
        </w:rPr>
        <w:t>декабря</w:t>
      </w:r>
      <w:r w:rsidR="00E60DA0">
        <w:rPr>
          <w:b/>
          <w:sz w:val="24"/>
          <w:u w:val="thick"/>
        </w:rPr>
        <w:t xml:space="preserve"> 2024 года</w:t>
      </w:r>
      <w:r w:rsidR="00E60DA0">
        <w:rPr>
          <w:sz w:val="24"/>
          <w:u w:val="thick"/>
        </w:rPr>
        <w:t>»</w:t>
      </w:r>
      <w:r w:rsidR="00E60DA0">
        <w:rPr>
          <w:sz w:val="24"/>
        </w:rPr>
        <w:t xml:space="preserve"> (указываются дата и время вскрытия конвертов,указанныевтендернойдокументации)».</w:t>
      </w:r>
    </w:p>
    <w:p w:rsidR="00366E2D" w:rsidRDefault="00E60DA0">
      <w:pPr>
        <w:pStyle w:val="11"/>
        <w:numPr>
          <w:ilvl w:val="0"/>
          <w:numId w:val="43"/>
        </w:numPr>
        <w:tabs>
          <w:tab w:val="left" w:pos="1247"/>
        </w:tabs>
        <w:spacing w:before="208"/>
        <w:ind w:left="703" w:right="711" w:firstLine="0"/>
      </w:pPr>
      <w:r>
        <w:t>формыобращенияпотенциальныхпоставщиковзаразъяснениямипосодержаниютендернойдокументациипринеобходимостипорядкапроведениявстречисними:</w:t>
      </w:r>
    </w:p>
    <w:p w:rsidR="00366E2D" w:rsidRDefault="00E60DA0">
      <w:pPr>
        <w:pStyle w:val="a3"/>
        <w:ind w:right="701"/>
      </w:pPr>
      <w:r>
        <w:t>Не</w:t>
      </w:r>
      <w:r w:rsidR="00C10CDD">
        <w:t>позднее,</w:t>
      </w:r>
      <w:r>
        <w:t>чемза10(десять)календарныхднейдоистеченияокончательногосрокаприема тендерных заявок при необходимостипотенциальныйпоставщик обращаетсякзаказчику, организатору закупа за разъяснениями по тендерной документации, на которыезаказчикили организатор закупанепозднее3 (трех)рабочих днейсодня получениязапроса дают разъяснение, направляемое всем потенциальным поставщикам, получившимтендернуюдокументацию,надатупоступления запроса безуказанияавторазапроса.</w:t>
      </w:r>
    </w:p>
    <w:p w:rsidR="00366E2D" w:rsidRDefault="00E60DA0">
      <w:pPr>
        <w:pStyle w:val="a3"/>
        <w:ind w:right="704"/>
      </w:pPr>
      <w:r>
        <w:t>Непозднее7(семи)календарныхднейдоистеченияокончательногосрокаприематендерных заявок заказчик или организатор закупа при необходимости по собственнойинициативеиливответназапросыпотенциальныхпоставщиковвносятизменениявтендернуюдокументацию,очемнезамедлительносообщаетсявсемпотенциальнымпоставщикам,представившимтендерныезаявкиилиполучившимтендернуюдокументацию.</w:t>
      </w:r>
    </w:p>
    <w:p w:rsidR="00366E2D" w:rsidRDefault="00E60DA0">
      <w:pPr>
        <w:pStyle w:val="a3"/>
        <w:spacing w:before="1" w:line="237" w:lineRule="auto"/>
        <w:ind w:right="714"/>
      </w:pPr>
      <w:r>
        <w:t>При этом окончательный срок приема тендерных заявок продлевается на срок не менее 5(пяти)календарныхдней.</w:t>
      </w:r>
    </w:p>
    <w:p w:rsidR="00366E2D" w:rsidRDefault="00E60DA0">
      <w:pPr>
        <w:pStyle w:val="a3"/>
        <w:spacing w:before="3"/>
        <w:ind w:right="700"/>
      </w:pPr>
      <w:r>
        <w:t>Заказчик или организатор закупа при необходимости проводит встречу с потенциальнымипоставщиками для разъяснения условий тендера в месте и время, определенные тендернойдокументацией, о чем составляется протокол, включающий сведения о ходе и содержаниивстречи,которыйнаправляетсявсемпотенциальнымпоставщикам,представившимтендерные заявкиилиполучившимтендерную документацию.</w:t>
      </w:r>
    </w:p>
    <w:p w:rsidR="00366E2D" w:rsidRDefault="00E60DA0">
      <w:pPr>
        <w:pStyle w:val="a4"/>
        <w:numPr>
          <w:ilvl w:val="0"/>
          <w:numId w:val="43"/>
        </w:numPr>
        <w:tabs>
          <w:tab w:val="left" w:pos="1069"/>
        </w:tabs>
        <w:spacing w:before="3"/>
        <w:ind w:left="703" w:right="708" w:firstLine="0"/>
        <w:rPr>
          <w:i/>
          <w:sz w:val="24"/>
        </w:rPr>
      </w:pPr>
      <w:r>
        <w:rPr>
          <w:b/>
          <w:sz w:val="24"/>
        </w:rPr>
        <w:t>место,дату,времяипроцедурувскрытияконвертовстендернымизаявками</w:t>
      </w:r>
      <w:r>
        <w:rPr>
          <w:sz w:val="24"/>
        </w:rPr>
        <w:t>Тендерныезаявкипредставляются(направляются)организаторутендеранарочноилипопочте поадресу:</w:t>
      </w:r>
      <w:r w:rsidRPr="00E60DA0">
        <w:rPr>
          <w:i/>
          <w:lang w:val="kk-KZ"/>
        </w:rPr>
        <w:t>КГП на ПХВ «МЦРБ Аягозского района» УЗ области АБАЙ</w:t>
      </w:r>
      <w:r>
        <w:rPr>
          <w:i/>
          <w:sz w:val="24"/>
        </w:rPr>
        <w:t xml:space="preserve"> Место нахождения:</w:t>
      </w:r>
      <w:r w:rsidRPr="00E60DA0">
        <w:rPr>
          <w:i/>
          <w:sz w:val="24"/>
        </w:rPr>
        <w:t>180100,</w:t>
      </w:r>
      <w:r>
        <w:rPr>
          <w:i/>
          <w:sz w:val="24"/>
        </w:rPr>
        <w:t xml:space="preserve">область Абай, </w:t>
      </w:r>
      <w:proofErr w:type="spellStart"/>
      <w:r>
        <w:rPr>
          <w:i/>
          <w:sz w:val="24"/>
        </w:rPr>
        <w:t>г.</w:t>
      </w:r>
      <w:r>
        <w:rPr>
          <w:i/>
          <w:spacing w:val="1"/>
          <w:sz w:val="24"/>
        </w:rPr>
        <w:t>Аягоз</w:t>
      </w:r>
      <w:proofErr w:type="spellEnd"/>
      <w:r>
        <w:rPr>
          <w:i/>
          <w:sz w:val="24"/>
        </w:rPr>
        <w:t>, ул.Рахимова 1/1 ,</w:t>
      </w:r>
      <w:r w:rsidR="00AB27A5">
        <w:rPr>
          <w:i/>
          <w:sz w:val="24"/>
        </w:rPr>
        <w:t>2-этаж,129-кабинет</w:t>
      </w:r>
      <w:r>
        <w:rPr>
          <w:i/>
          <w:sz w:val="24"/>
        </w:rPr>
        <w:t>,.</w:t>
      </w:r>
    </w:p>
    <w:p w:rsidR="00366E2D" w:rsidRDefault="00E60DA0">
      <w:pPr>
        <w:pStyle w:val="11"/>
        <w:spacing w:before="5" w:line="237" w:lineRule="auto"/>
        <w:jc w:val="left"/>
      </w:pPr>
      <w:r>
        <w:t>Окончательныйсрокпредоставлениятендерныхзаявок–до13:00часовместноговремени</w:t>
      </w:r>
      <w:r>
        <w:rPr>
          <w:u w:val="thick"/>
        </w:rPr>
        <w:t>«</w:t>
      </w:r>
      <w:r w:rsidR="009C0C21">
        <w:rPr>
          <w:u w:val="thick"/>
          <w:lang w:val="kk-KZ"/>
        </w:rPr>
        <w:t>26</w:t>
      </w:r>
      <w:r>
        <w:rPr>
          <w:u w:val="thick"/>
        </w:rPr>
        <w:t>»</w:t>
      </w:r>
      <w:r w:rsidR="00077F2B">
        <w:rPr>
          <w:spacing w:val="1"/>
          <w:u w:val="thick"/>
        </w:rPr>
        <w:t>декабря</w:t>
      </w:r>
      <w:r>
        <w:rPr>
          <w:u w:val="thick"/>
        </w:rPr>
        <w:t>2024года</w:t>
      </w:r>
      <w:r>
        <w:t>.</w:t>
      </w:r>
    </w:p>
    <w:p w:rsidR="00366E2D" w:rsidRDefault="00366E2D">
      <w:pPr>
        <w:pStyle w:val="a3"/>
        <w:spacing w:before="11"/>
        <w:ind w:left="0"/>
        <w:jc w:val="left"/>
        <w:rPr>
          <w:b/>
          <w:sz w:val="15"/>
        </w:rPr>
      </w:pPr>
    </w:p>
    <w:p w:rsidR="00366E2D" w:rsidRDefault="00E60DA0">
      <w:pPr>
        <w:spacing w:before="90"/>
        <w:ind w:left="703"/>
        <w:jc w:val="both"/>
        <w:rPr>
          <w:b/>
          <w:sz w:val="24"/>
        </w:rPr>
      </w:pPr>
      <w:proofErr w:type="spellStart"/>
      <w:r>
        <w:rPr>
          <w:sz w:val="24"/>
        </w:rPr>
        <w:t>Конвертыстендернымизаявками</w:t>
      </w:r>
      <w:proofErr w:type="spellEnd"/>
      <w:r>
        <w:rPr>
          <w:sz w:val="24"/>
        </w:rPr>
        <w:t xml:space="preserve"> вскрываютсятендернойкомиссией</w:t>
      </w:r>
      <w:r>
        <w:rPr>
          <w:b/>
          <w:sz w:val="24"/>
          <w:u w:val="thick"/>
        </w:rPr>
        <w:t>в15</w:t>
      </w:r>
      <w:r w:rsidR="00074C39">
        <w:rPr>
          <w:b/>
          <w:sz w:val="24"/>
          <w:u w:val="thick"/>
        </w:rPr>
        <w:t xml:space="preserve"> </w:t>
      </w:r>
      <w:r>
        <w:rPr>
          <w:b/>
          <w:sz w:val="24"/>
          <w:u w:val="thick"/>
        </w:rPr>
        <w:t>часов</w:t>
      </w:r>
      <w:r w:rsidR="00074C39">
        <w:rPr>
          <w:b/>
          <w:sz w:val="24"/>
          <w:u w:val="thick"/>
        </w:rPr>
        <w:t xml:space="preserve"> </w:t>
      </w:r>
      <w:r>
        <w:rPr>
          <w:b/>
          <w:sz w:val="24"/>
          <w:u w:val="thick"/>
        </w:rPr>
        <w:t>00</w:t>
      </w:r>
      <w:r w:rsidR="00074C39">
        <w:rPr>
          <w:b/>
          <w:sz w:val="24"/>
          <w:u w:val="thick"/>
        </w:rPr>
        <w:t xml:space="preserve"> </w:t>
      </w:r>
      <w:r>
        <w:rPr>
          <w:b/>
          <w:sz w:val="24"/>
          <w:u w:val="thick"/>
        </w:rPr>
        <w:t>минут</w:t>
      </w:r>
    </w:p>
    <w:p w:rsidR="00366E2D" w:rsidRDefault="00E60DA0">
      <w:pPr>
        <w:spacing w:before="2"/>
        <w:ind w:left="703" w:right="707"/>
        <w:jc w:val="both"/>
        <w:rPr>
          <w:i/>
          <w:sz w:val="24"/>
        </w:rPr>
      </w:pPr>
      <w:r>
        <w:rPr>
          <w:b/>
          <w:sz w:val="24"/>
          <w:u w:val="thick"/>
        </w:rPr>
        <w:t>«</w:t>
      </w:r>
      <w:r w:rsidR="009C0C21">
        <w:rPr>
          <w:b/>
          <w:sz w:val="24"/>
          <w:u w:val="thick"/>
          <w:lang w:val="kk-KZ"/>
        </w:rPr>
        <w:t>26</w:t>
      </w:r>
      <w:r>
        <w:rPr>
          <w:b/>
          <w:sz w:val="24"/>
          <w:u w:val="thick"/>
        </w:rPr>
        <w:t xml:space="preserve">» </w:t>
      </w:r>
      <w:r w:rsidR="00077F2B">
        <w:rPr>
          <w:b/>
          <w:sz w:val="24"/>
          <w:u w:val="thick"/>
        </w:rPr>
        <w:t>декабря</w:t>
      </w:r>
      <w:r>
        <w:rPr>
          <w:b/>
          <w:sz w:val="24"/>
          <w:u w:val="thick"/>
        </w:rPr>
        <w:t xml:space="preserve"> 2024 года</w:t>
      </w:r>
      <w:proofErr w:type="gramStart"/>
      <w:r>
        <w:rPr>
          <w:b/>
          <w:sz w:val="24"/>
        </w:rPr>
        <w:t>.</w:t>
      </w:r>
      <w:proofErr w:type="gramEnd"/>
      <w:r>
        <w:rPr>
          <w:b/>
          <w:sz w:val="24"/>
        </w:rPr>
        <w:t xml:space="preserve"> </w:t>
      </w:r>
      <w:proofErr w:type="gramStart"/>
      <w:r>
        <w:rPr>
          <w:sz w:val="24"/>
        </w:rPr>
        <w:t>п</w:t>
      </w:r>
      <w:proofErr w:type="gramEnd"/>
      <w:r>
        <w:rPr>
          <w:sz w:val="24"/>
        </w:rPr>
        <w:t xml:space="preserve">о адресу: </w:t>
      </w:r>
      <w:r w:rsidR="00A86B94" w:rsidRPr="00E60DA0">
        <w:rPr>
          <w:i/>
          <w:lang w:val="kk-KZ"/>
        </w:rPr>
        <w:t>КГП на ПХВ «МЦРБ Аягозского района» УЗ области АБАЙ</w:t>
      </w:r>
      <w:r>
        <w:rPr>
          <w:i/>
          <w:sz w:val="24"/>
        </w:rPr>
        <w:t>.Местонахождения:</w:t>
      </w:r>
      <w:r w:rsidR="00A86B94">
        <w:rPr>
          <w:i/>
          <w:spacing w:val="1"/>
          <w:sz w:val="24"/>
        </w:rPr>
        <w:t>180100</w:t>
      </w:r>
      <w:r>
        <w:rPr>
          <w:i/>
          <w:sz w:val="24"/>
        </w:rPr>
        <w:t>,</w:t>
      </w:r>
      <w:r w:rsidR="00A86B94">
        <w:rPr>
          <w:i/>
          <w:sz w:val="24"/>
        </w:rPr>
        <w:t>г.</w:t>
      </w:r>
      <w:r w:rsidR="00A86B94">
        <w:rPr>
          <w:i/>
          <w:spacing w:val="1"/>
          <w:sz w:val="24"/>
        </w:rPr>
        <w:t>Аягоз</w:t>
      </w:r>
      <w:r w:rsidR="00A86B94">
        <w:rPr>
          <w:i/>
          <w:sz w:val="24"/>
        </w:rPr>
        <w:t>, ул.Рахимова 1/1 ,на 2-ом этаже актовом</w:t>
      </w:r>
      <w:r>
        <w:rPr>
          <w:i/>
          <w:sz w:val="24"/>
        </w:rPr>
        <w:t>-зал</w:t>
      </w:r>
      <w:r w:rsidR="00A86B94">
        <w:rPr>
          <w:i/>
          <w:sz w:val="24"/>
        </w:rPr>
        <w:t>е</w:t>
      </w:r>
      <w:r>
        <w:rPr>
          <w:i/>
          <w:sz w:val="24"/>
        </w:rPr>
        <w:t>.</w:t>
      </w:r>
    </w:p>
    <w:p w:rsidR="00366E2D" w:rsidRDefault="00E60DA0">
      <w:pPr>
        <w:pStyle w:val="a3"/>
        <w:spacing w:line="242" w:lineRule="auto"/>
        <w:ind w:right="722"/>
      </w:pPr>
      <w:r>
        <w:t>Впроцедуревскрытияконвертовстендернымизаявкамимогутприсутствоватьпотенциальныепоставщикилибоихуполномоченныепредставители.</w:t>
      </w:r>
    </w:p>
    <w:p w:rsidR="00366E2D" w:rsidRDefault="00E60DA0">
      <w:pPr>
        <w:pStyle w:val="a3"/>
        <w:ind w:right="714"/>
      </w:pPr>
      <w:r>
        <w:t>Вскрываяконверты,секретарьтендернойкомиссииобъявляетнаименованиеиадреспотенциальных поставщиков, от которых поступилитендерные заявки, заявленные ценыпокаждомулоту,условияпоставкииоплаты,порядокотзыватендерныхзаявок,информацию одокументах,составляющих тендерную заявку, ивноситданные сведениявпротоколвскрытияконвертов.</w:t>
      </w:r>
    </w:p>
    <w:p w:rsidR="00366E2D" w:rsidRDefault="00E60DA0">
      <w:pPr>
        <w:pStyle w:val="11"/>
        <w:numPr>
          <w:ilvl w:val="0"/>
          <w:numId w:val="43"/>
        </w:numPr>
        <w:tabs>
          <w:tab w:val="left" w:pos="1069"/>
        </w:tabs>
        <w:spacing w:line="275" w:lineRule="exact"/>
        <w:ind w:hanging="366"/>
      </w:pPr>
      <w:r>
        <w:t>ПРОЦЕДУРАРАССМОТРЕНИЯТЕНДЕРНЫХЗАЯВОК</w:t>
      </w:r>
    </w:p>
    <w:p w:rsidR="00366E2D" w:rsidRDefault="00E60DA0">
      <w:pPr>
        <w:spacing w:line="274" w:lineRule="exact"/>
        <w:ind w:left="703"/>
        <w:jc w:val="both"/>
        <w:rPr>
          <w:b/>
          <w:sz w:val="24"/>
        </w:rPr>
      </w:pPr>
      <w:r>
        <w:rPr>
          <w:b/>
          <w:sz w:val="24"/>
        </w:rPr>
        <w:t>24-1.Тендернаякомиссияосуществляетоценкуисопоставлениетендерныхзаявок.</w:t>
      </w:r>
    </w:p>
    <w:p w:rsidR="00366E2D" w:rsidRDefault="00E60DA0">
      <w:pPr>
        <w:pStyle w:val="a3"/>
        <w:ind w:right="703"/>
      </w:pPr>
      <w:r>
        <w:t>В целях уточнения соответствия потенциальных поставщиков условиям Правил в части ихнепричастностикпроцедуребанкротствалиболиквидациитендернаякомиссиярассматривает информацию, размещенную на интернет-ресурсе уполномоченного органа</w:t>
      </w:r>
      <w:proofErr w:type="gramStart"/>
      <w:r>
        <w:t>,о</w:t>
      </w:r>
      <w:proofErr w:type="gramEnd"/>
      <w:r>
        <w:t>существляющегоконтрользапроведением процедур банкротствалиболиквидации.</w:t>
      </w:r>
    </w:p>
    <w:p w:rsidR="00366E2D" w:rsidRDefault="00366E2D">
      <w:pPr>
        <w:sectPr w:rsidR="00366E2D">
          <w:pgSz w:w="11910" w:h="16840"/>
          <w:pgMar w:top="1040" w:right="420" w:bottom="280" w:left="660" w:header="720" w:footer="720" w:gutter="0"/>
          <w:cols w:space="720"/>
        </w:sectPr>
      </w:pPr>
    </w:p>
    <w:p w:rsidR="00366E2D" w:rsidRDefault="00E60DA0">
      <w:pPr>
        <w:pStyle w:val="11"/>
        <w:spacing w:before="71" w:line="242" w:lineRule="auto"/>
        <w:ind w:right="712"/>
      </w:pPr>
      <w:r>
        <w:lastRenderedPageBreak/>
        <w:t>24-2.Тендернаякомиссияотклоняеттендернуюзаявкувцеломилиполотувслучаях:</w:t>
      </w:r>
    </w:p>
    <w:p w:rsidR="00366E2D" w:rsidRDefault="00E60DA0">
      <w:pPr>
        <w:pStyle w:val="a4"/>
        <w:numPr>
          <w:ilvl w:val="0"/>
          <w:numId w:val="42"/>
        </w:numPr>
        <w:tabs>
          <w:tab w:val="left" w:pos="1092"/>
        </w:tabs>
        <w:spacing w:line="242" w:lineRule="auto"/>
        <w:ind w:right="712" w:firstLine="0"/>
        <w:rPr>
          <w:sz w:val="24"/>
        </w:rPr>
      </w:pPr>
      <w:r>
        <w:rPr>
          <w:sz w:val="24"/>
        </w:rPr>
        <w:t>непредставлениягарантийногообеспечениятендернойзаявкивсоответствиисусловияминастоящихПравил;</w:t>
      </w:r>
    </w:p>
    <w:p w:rsidR="00366E2D" w:rsidRDefault="00E60DA0">
      <w:pPr>
        <w:pStyle w:val="a4"/>
        <w:numPr>
          <w:ilvl w:val="0"/>
          <w:numId w:val="42"/>
        </w:numPr>
        <w:tabs>
          <w:tab w:val="left" w:pos="1025"/>
        </w:tabs>
        <w:ind w:right="699" w:firstLine="0"/>
        <w:rPr>
          <w:sz w:val="24"/>
        </w:rPr>
      </w:pPr>
      <w:r>
        <w:rPr>
          <w:sz w:val="24"/>
        </w:rPr>
        <w:t>непредставления копии устава или выписки осоставе учредителей,участников иливыписки из реестра держателей акций, или копии учредительного договора в случаях,предусмотренныхнастоящимиПравилами;</w:t>
      </w:r>
    </w:p>
    <w:p w:rsidR="00366E2D" w:rsidRDefault="00E60DA0">
      <w:pPr>
        <w:pStyle w:val="a4"/>
        <w:numPr>
          <w:ilvl w:val="0"/>
          <w:numId w:val="42"/>
        </w:numPr>
        <w:tabs>
          <w:tab w:val="left" w:pos="1107"/>
        </w:tabs>
        <w:ind w:right="710" w:firstLine="0"/>
        <w:rPr>
          <w:sz w:val="24"/>
        </w:rPr>
      </w:pPr>
      <w:r>
        <w:rPr>
          <w:sz w:val="24"/>
        </w:rPr>
        <w:t>непредставлениякопиидокумента,предоставляющегоправонаосуществлениепредпринимательскойдеятельностибезобразованияюридическоголица,выданногосоответствующим государственным органом, (для физического лица, осуществляющегопредпринимательскуюдеятельность);</w:t>
      </w:r>
    </w:p>
    <w:p w:rsidR="00366E2D" w:rsidRDefault="00E60DA0">
      <w:pPr>
        <w:pStyle w:val="a4"/>
        <w:numPr>
          <w:ilvl w:val="0"/>
          <w:numId w:val="42"/>
        </w:numPr>
        <w:tabs>
          <w:tab w:val="left" w:pos="982"/>
        </w:tabs>
        <w:ind w:right="706" w:firstLine="0"/>
        <w:rPr>
          <w:sz w:val="24"/>
        </w:rPr>
      </w:pPr>
      <w:r>
        <w:rPr>
          <w:sz w:val="24"/>
        </w:rPr>
        <w:t>непредставления копий соответствующей лицензии на фармацевтическую деятельностьи(или)наосуществлениедеятельностивсфереоборотанаркотическихсредств,психотропныхвеществипрекурсоров,уведомленияоначалеилипрекращениидеятельности по оптовой и (или) розничной реализации медицинских изделий либо в видеэлектронногодокумента,полученныхвсоответствиисЗаконом«Оразрешенияхиуведомлениях»,сведенияокоторыхподтверждаютсявинформационныхсистемахгосударственныхорганов,либонепредставлениянотариальноудостоверенныхкопийсоответствующей лицензии на фармацевтическую деятельность и (или) на осуществлениедеятельностивсфереоборотанаркотическихсредств,психотропныхвеществипрекурсоров, уведомления о начале или прекращении деятельности по оптовой и (или)розничнойреализациимедицинскихизделий,полученныхвсоответствиисЗаконом</w:t>
      </w:r>
    </w:p>
    <w:p w:rsidR="00366E2D" w:rsidRDefault="00E60DA0">
      <w:pPr>
        <w:pStyle w:val="a3"/>
        <w:spacing w:line="242" w:lineRule="auto"/>
        <w:ind w:right="713"/>
      </w:pPr>
      <w:r>
        <w:t>«О разрешениях и уведомлениях», при отсутствии сведений в информационных системахгосударственныхорганов;</w:t>
      </w:r>
    </w:p>
    <w:p w:rsidR="00366E2D" w:rsidRDefault="00E60DA0">
      <w:pPr>
        <w:pStyle w:val="a4"/>
        <w:numPr>
          <w:ilvl w:val="0"/>
          <w:numId w:val="42"/>
        </w:numPr>
        <w:tabs>
          <w:tab w:val="left" w:pos="972"/>
        </w:tabs>
        <w:ind w:right="710" w:firstLine="0"/>
        <w:rPr>
          <w:sz w:val="24"/>
        </w:rPr>
      </w:pPr>
      <w:r>
        <w:rPr>
          <w:sz w:val="24"/>
        </w:rPr>
        <w:t>наличия в сведениях соответствующего органа государственных доходов информации озадолженностивбюджет,задолженностипообязательнымпенсионнымвзносам,обязательнымпрофессиональнымпенсионнымвзносам,социальнымотчислениям,отчислениям и (или) взносам на обязательное социальное медицинское страхование (заисключением сумм, по которым изменены сроки уплаты, не отраженных в общей суммезадолженности);</w:t>
      </w:r>
    </w:p>
    <w:p w:rsidR="00366E2D" w:rsidRDefault="00E60DA0">
      <w:pPr>
        <w:pStyle w:val="a4"/>
        <w:numPr>
          <w:ilvl w:val="0"/>
          <w:numId w:val="42"/>
        </w:numPr>
        <w:tabs>
          <w:tab w:val="left" w:pos="1188"/>
        </w:tabs>
        <w:spacing w:line="242" w:lineRule="auto"/>
        <w:ind w:right="709" w:firstLine="0"/>
        <w:rPr>
          <w:sz w:val="24"/>
        </w:rPr>
      </w:pPr>
      <w:r>
        <w:rPr>
          <w:sz w:val="24"/>
        </w:rPr>
        <w:t>непредставлениятехническойспецификациивсоответствиисусловиями,предусмотренныминастоящимиПравилами;</w:t>
      </w:r>
    </w:p>
    <w:p w:rsidR="00366E2D" w:rsidRDefault="00E60DA0">
      <w:pPr>
        <w:pStyle w:val="a4"/>
        <w:numPr>
          <w:ilvl w:val="0"/>
          <w:numId w:val="42"/>
        </w:numPr>
        <w:tabs>
          <w:tab w:val="left" w:pos="1179"/>
        </w:tabs>
        <w:spacing w:line="242" w:lineRule="auto"/>
        <w:ind w:right="712" w:firstLine="0"/>
        <w:rPr>
          <w:sz w:val="24"/>
        </w:rPr>
      </w:pPr>
      <w:r>
        <w:rPr>
          <w:sz w:val="24"/>
        </w:rPr>
        <w:t>представленияпотенциальнымпоставщикомтехническойспецификации,несоответствующейусловиямтендернойдокументацииинастоящихПравил;</w:t>
      </w:r>
    </w:p>
    <w:p w:rsidR="00366E2D" w:rsidRDefault="00E60DA0">
      <w:pPr>
        <w:pStyle w:val="a4"/>
        <w:numPr>
          <w:ilvl w:val="0"/>
          <w:numId w:val="42"/>
        </w:numPr>
        <w:tabs>
          <w:tab w:val="left" w:pos="1140"/>
        </w:tabs>
        <w:ind w:right="713" w:firstLine="0"/>
        <w:rPr>
          <w:sz w:val="24"/>
        </w:rPr>
      </w:pPr>
      <w:r>
        <w:rPr>
          <w:sz w:val="24"/>
        </w:rPr>
        <w:t>установленияфактапредставлениянедостовернойинформациипоусловиям,предусмотреннымнастоящимиПравиламиклекарственнымсредствами(или)медицинскимизделиямиуслугам,приобретаемымврамкахнастоящихПравил;</w:t>
      </w:r>
    </w:p>
    <w:p w:rsidR="00366E2D" w:rsidRDefault="00E60DA0">
      <w:pPr>
        <w:pStyle w:val="a4"/>
        <w:numPr>
          <w:ilvl w:val="0"/>
          <w:numId w:val="42"/>
        </w:numPr>
        <w:tabs>
          <w:tab w:val="left" w:pos="968"/>
        </w:tabs>
        <w:spacing w:line="275" w:lineRule="exact"/>
        <w:ind w:left="967" w:hanging="265"/>
        <w:rPr>
          <w:sz w:val="24"/>
        </w:rPr>
      </w:pPr>
      <w:r>
        <w:rPr>
          <w:sz w:val="24"/>
        </w:rPr>
        <w:t>причастностикпроцедуребанкротствалиболиквидации;</w:t>
      </w:r>
    </w:p>
    <w:p w:rsidR="00366E2D" w:rsidRDefault="00E60DA0">
      <w:pPr>
        <w:pStyle w:val="a4"/>
        <w:numPr>
          <w:ilvl w:val="0"/>
          <w:numId w:val="42"/>
        </w:numPr>
        <w:tabs>
          <w:tab w:val="left" w:pos="1323"/>
        </w:tabs>
        <w:ind w:right="712" w:firstLine="0"/>
        <w:rPr>
          <w:sz w:val="24"/>
        </w:rPr>
      </w:pPr>
      <w:r>
        <w:rPr>
          <w:sz w:val="24"/>
        </w:rPr>
        <w:t>непредставлениядокументов,подтверждающихсоответствиепредлагаемыхлекарственных средств и (или) медицинских изделий, фармацевтических услуг пункту 11настоящихПравил;</w:t>
      </w:r>
    </w:p>
    <w:p w:rsidR="00366E2D" w:rsidRDefault="00E60DA0">
      <w:pPr>
        <w:pStyle w:val="a4"/>
        <w:numPr>
          <w:ilvl w:val="0"/>
          <w:numId w:val="42"/>
        </w:numPr>
        <w:tabs>
          <w:tab w:val="left" w:pos="1198"/>
        </w:tabs>
        <w:ind w:right="708" w:firstLine="0"/>
        <w:rPr>
          <w:sz w:val="24"/>
        </w:rPr>
      </w:pPr>
      <w:r>
        <w:rPr>
          <w:sz w:val="24"/>
        </w:rPr>
        <w:t>если техническая характеристика заявленной медицинской техники не соответствуеттехническойхарактеристикеи(или)комплектации,определеннойрегистрационнымудостоверениеми(или)регистрационнымдосье;</w:t>
      </w:r>
    </w:p>
    <w:p w:rsidR="00366E2D" w:rsidRDefault="00E60DA0">
      <w:pPr>
        <w:pStyle w:val="a4"/>
        <w:numPr>
          <w:ilvl w:val="0"/>
          <w:numId w:val="42"/>
        </w:numPr>
        <w:tabs>
          <w:tab w:val="left" w:pos="1088"/>
        </w:tabs>
        <w:spacing w:line="274" w:lineRule="exact"/>
        <w:ind w:left="1087" w:hanging="385"/>
        <w:rPr>
          <w:sz w:val="24"/>
        </w:rPr>
      </w:pPr>
      <w:r>
        <w:rPr>
          <w:sz w:val="24"/>
        </w:rPr>
        <w:t>несоответствияусловиямпункта10настоящихПравил;</w:t>
      </w:r>
    </w:p>
    <w:p w:rsidR="00366E2D" w:rsidRDefault="00E60DA0">
      <w:pPr>
        <w:pStyle w:val="a4"/>
        <w:numPr>
          <w:ilvl w:val="0"/>
          <w:numId w:val="42"/>
        </w:numPr>
        <w:tabs>
          <w:tab w:val="left" w:pos="1088"/>
        </w:tabs>
        <w:spacing w:line="275" w:lineRule="exact"/>
        <w:ind w:left="1087" w:hanging="385"/>
        <w:rPr>
          <w:sz w:val="24"/>
        </w:rPr>
      </w:pPr>
      <w:r>
        <w:rPr>
          <w:sz w:val="24"/>
        </w:rPr>
        <w:t>установленныхпунктами 15,21настоящихПравил;</w:t>
      </w:r>
    </w:p>
    <w:p w:rsidR="00366E2D" w:rsidRDefault="00E60DA0">
      <w:pPr>
        <w:pStyle w:val="a4"/>
        <w:numPr>
          <w:ilvl w:val="0"/>
          <w:numId w:val="42"/>
        </w:numPr>
        <w:tabs>
          <w:tab w:val="left" w:pos="1126"/>
        </w:tabs>
        <w:spacing w:line="242" w:lineRule="auto"/>
        <w:ind w:right="712" w:firstLine="0"/>
        <w:rPr>
          <w:sz w:val="24"/>
        </w:rPr>
      </w:pPr>
      <w:r>
        <w:rPr>
          <w:sz w:val="24"/>
        </w:rPr>
        <w:t>еслитендернаязаявкаимеетболеекороткийсрокдействия,чемуказановусловияхтендернойдокументации;</w:t>
      </w:r>
    </w:p>
    <w:p w:rsidR="00366E2D" w:rsidRDefault="00E60DA0">
      <w:pPr>
        <w:pStyle w:val="a4"/>
        <w:numPr>
          <w:ilvl w:val="0"/>
          <w:numId w:val="42"/>
        </w:numPr>
        <w:tabs>
          <w:tab w:val="left" w:pos="1097"/>
        </w:tabs>
        <w:spacing w:line="242" w:lineRule="auto"/>
        <w:ind w:right="712" w:firstLine="0"/>
        <w:rPr>
          <w:sz w:val="24"/>
        </w:rPr>
      </w:pPr>
      <w:r>
        <w:rPr>
          <w:sz w:val="24"/>
        </w:rPr>
        <w:t>непредставления ценовогопредложения либопредставления ценовогопредложения непоформе,согласноприложению 2кнастоящимПравилам;</w:t>
      </w:r>
    </w:p>
    <w:p w:rsidR="00366E2D" w:rsidRDefault="00E60DA0">
      <w:pPr>
        <w:pStyle w:val="a4"/>
        <w:numPr>
          <w:ilvl w:val="0"/>
          <w:numId w:val="42"/>
        </w:numPr>
        <w:tabs>
          <w:tab w:val="left" w:pos="1112"/>
        </w:tabs>
        <w:spacing w:line="242" w:lineRule="auto"/>
        <w:ind w:right="707" w:firstLine="0"/>
        <w:rPr>
          <w:sz w:val="24"/>
        </w:rPr>
      </w:pPr>
      <w:r>
        <w:rPr>
          <w:sz w:val="24"/>
        </w:rPr>
        <w:t>представленияпотенциальнымпоставщикомценыналекарственноесредствои(или)медицинскоеизделие,превышающейцену,выделеннуюдлязакупапосоответствующему</w:t>
      </w:r>
    </w:p>
    <w:p w:rsidR="00366E2D" w:rsidRDefault="00366E2D">
      <w:pPr>
        <w:spacing w:line="242" w:lineRule="auto"/>
        <w:rPr>
          <w:sz w:val="24"/>
        </w:rPr>
        <w:sectPr w:rsidR="00366E2D">
          <w:pgSz w:w="11910" w:h="16840"/>
          <w:pgMar w:top="1040" w:right="420" w:bottom="280" w:left="660" w:header="720" w:footer="720" w:gutter="0"/>
          <w:cols w:space="720"/>
        </w:sectPr>
      </w:pPr>
    </w:p>
    <w:p w:rsidR="00366E2D" w:rsidRDefault="00E60DA0">
      <w:pPr>
        <w:pStyle w:val="a3"/>
        <w:spacing w:before="66" w:line="242" w:lineRule="auto"/>
        <w:ind w:right="716"/>
      </w:pPr>
      <w:r>
        <w:lastRenderedPageBreak/>
        <w:t>лоту,и(или)предельнуюценунамеждународноенепатентованноенаименованиеипредельнуюценунаторговоенаименование;</w:t>
      </w:r>
    </w:p>
    <w:p w:rsidR="00366E2D" w:rsidRDefault="00E60DA0">
      <w:pPr>
        <w:pStyle w:val="a4"/>
        <w:numPr>
          <w:ilvl w:val="0"/>
          <w:numId w:val="42"/>
        </w:numPr>
        <w:tabs>
          <w:tab w:val="left" w:pos="1227"/>
        </w:tabs>
        <w:ind w:right="711" w:firstLine="0"/>
        <w:rPr>
          <w:sz w:val="24"/>
        </w:rPr>
      </w:pPr>
      <w:r>
        <w:rPr>
          <w:sz w:val="24"/>
        </w:rPr>
        <w:t>представлениятендернойзаявкивнепрошитомвидеснепронумерованнымистраницами,нескрепленнойподписью,безуказаниянаконвертенаименованияилиюридическогоадресапотенциальногопоставщика,заказчикаилиорганизаторазакупа;</w:t>
      </w:r>
    </w:p>
    <w:p w:rsidR="00366E2D" w:rsidRDefault="00E60DA0">
      <w:pPr>
        <w:pStyle w:val="a4"/>
        <w:numPr>
          <w:ilvl w:val="0"/>
          <w:numId w:val="42"/>
        </w:numPr>
        <w:tabs>
          <w:tab w:val="left" w:pos="1232"/>
        </w:tabs>
        <w:spacing w:line="237" w:lineRule="auto"/>
        <w:ind w:right="714" w:firstLine="0"/>
        <w:rPr>
          <w:sz w:val="24"/>
        </w:rPr>
      </w:pPr>
      <w:r>
        <w:rPr>
          <w:sz w:val="24"/>
        </w:rPr>
        <w:t>несоответствияпотенциальногопоставщикаи(или)соисполнителяусловиям,предусмотреннымпунктами8и9Правил;</w:t>
      </w:r>
    </w:p>
    <w:p w:rsidR="00366E2D" w:rsidRDefault="00E60DA0">
      <w:pPr>
        <w:pStyle w:val="a4"/>
        <w:numPr>
          <w:ilvl w:val="0"/>
          <w:numId w:val="42"/>
        </w:numPr>
        <w:tabs>
          <w:tab w:val="left" w:pos="1088"/>
        </w:tabs>
        <w:spacing w:before="4" w:line="275" w:lineRule="exact"/>
        <w:ind w:left="1087" w:hanging="385"/>
        <w:rPr>
          <w:sz w:val="24"/>
        </w:rPr>
      </w:pPr>
      <w:r>
        <w:rPr>
          <w:sz w:val="24"/>
        </w:rPr>
        <w:t>установленияфактааффилированностивнарушение условийПравил.</w:t>
      </w:r>
    </w:p>
    <w:p w:rsidR="00366E2D" w:rsidRDefault="00E60DA0">
      <w:pPr>
        <w:pStyle w:val="a3"/>
        <w:ind w:right="707"/>
      </w:pPr>
      <w:r>
        <w:rPr>
          <w:b/>
        </w:rPr>
        <w:t>24-3</w:t>
      </w:r>
      <w:r>
        <w:t>. Если тендер в целом или какой-либо его лот признаны несостоявшимися, заказчикили организаторзакупа меняютсодержание иусловиятендера и проводятповторныйтендервсоответствиис главой1раздела 2Правил.</w:t>
      </w:r>
    </w:p>
    <w:p w:rsidR="00366E2D" w:rsidRDefault="00E60DA0">
      <w:pPr>
        <w:pStyle w:val="a3"/>
        <w:spacing w:before="1"/>
        <w:ind w:right="707"/>
      </w:pPr>
      <w:r>
        <w:rPr>
          <w:b/>
        </w:rPr>
        <w:t xml:space="preserve">24.-4. </w:t>
      </w:r>
      <w:r>
        <w:t>Если тендер в целом или какой-либо лот признаны несостоявшимися по основаниюподачитолькооднойзаявки,соответствующейусловиямтендернойдокументации,тозаказчикомилиорганизаторомзакупаосуществляетсязакупспособомизодногоисточника употенциальногопоставщика,подавшегоданнуюзаявку.</w:t>
      </w:r>
    </w:p>
    <w:p w:rsidR="00366E2D" w:rsidRDefault="00E60DA0">
      <w:pPr>
        <w:pStyle w:val="a3"/>
        <w:spacing w:before="3" w:line="237" w:lineRule="auto"/>
        <w:ind w:right="707"/>
      </w:pPr>
      <w:r>
        <w:rPr>
          <w:b/>
        </w:rPr>
        <w:t xml:space="preserve">24-5. </w:t>
      </w:r>
      <w:r>
        <w:t>Закуп способом тендера или его какой-либо лот признаются несостоявшимися поодномуизследующихоснований:</w:t>
      </w:r>
    </w:p>
    <w:p w:rsidR="00366E2D" w:rsidRDefault="00E60DA0">
      <w:pPr>
        <w:pStyle w:val="a4"/>
        <w:numPr>
          <w:ilvl w:val="0"/>
          <w:numId w:val="41"/>
        </w:numPr>
        <w:tabs>
          <w:tab w:val="left" w:pos="963"/>
        </w:tabs>
        <w:spacing w:before="4" w:line="275" w:lineRule="exact"/>
        <w:ind w:hanging="260"/>
        <w:rPr>
          <w:sz w:val="24"/>
        </w:rPr>
      </w:pPr>
      <w:r>
        <w:rPr>
          <w:sz w:val="24"/>
        </w:rPr>
        <w:t>отсутствиетендерныхзаявок;</w:t>
      </w:r>
    </w:p>
    <w:p w:rsidR="00366E2D" w:rsidRDefault="00E60DA0">
      <w:pPr>
        <w:pStyle w:val="a4"/>
        <w:numPr>
          <w:ilvl w:val="0"/>
          <w:numId w:val="41"/>
        </w:numPr>
        <w:tabs>
          <w:tab w:val="left" w:pos="963"/>
        </w:tabs>
        <w:spacing w:line="275" w:lineRule="exact"/>
        <w:ind w:hanging="260"/>
        <w:rPr>
          <w:sz w:val="24"/>
        </w:rPr>
      </w:pPr>
      <w:r>
        <w:rPr>
          <w:sz w:val="24"/>
        </w:rPr>
        <w:t>отклонениевсехтендерныхзаявокпотенциальныхпоставщиков.</w:t>
      </w:r>
    </w:p>
    <w:p w:rsidR="00366E2D" w:rsidRDefault="00E60DA0">
      <w:pPr>
        <w:pStyle w:val="a3"/>
        <w:spacing w:before="2"/>
        <w:ind w:right="705"/>
      </w:pPr>
      <w:r>
        <w:rPr>
          <w:b/>
        </w:rPr>
        <w:t>24-5.</w:t>
      </w:r>
      <w:r>
        <w:t>Победительтендераопределяетсясредипотенциальныхпоставщиков,тендерныезаявкикоторых признаны тендерной комиссиейсоответствующими условиям объявленияиусловиямПравил,наоснове наименьшегоценовогопредложения.</w:t>
      </w:r>
    </w:p>
    <w:p w:rsidR="00366E2D" w:rsidRDefault="00E60DA0">
      <w:pPr>
        <w:pStyle w:val="a3"/>
        <w:ind w:right="701"/>
      </w:pPr>
      <w:r>
        <w:t>В отсутствие конкуренции по лоту или при отклонении тендерных заявок конкурентов полоту победителем тендера признается потенциальный поставщик, чья тендерная заявкапризнана тендерной комиссией единственной соответствующей условиям объявления иусловиямнастоящихПравил.</w:t>
      </w:r>
    </w:p>
    <w:p w:rsidR="00366E2D" w:rsidRDefault="00E60DA0">
      <w:pPr>
        <w:pStyle w:val="11"/>
        <w:numPr>
          <w:ilvl w:val="0"/>
          <w:numId w:val="43"/>
        </w:numPr>
        <w:tabs>
          <w:tab w:val="left" w:pos="1068"/>
        </w:tabs>
        <w:spacing w:before="3" w:line="275" w:lineRule="exact"/>
      </w:pPr>
      <w:r>
        <w:t>ПОДВЕДЕНИЕИТОГОВТЕНДЕРА</w:t>
      </w:r>
    </w:p>
    <w:p w:rsidR="00366E2D" w:rsidRDefault="00E60DA0">
      <w:pPr>
        <w:pStyle w:val="a3"/>
        <w:spacing w:before="1" w:line="237" w:lineRule="auto"/>
        <w:jc w:val="left"/>
      </w:pPr>
      <w:r>
        <w:rPr>
          <w:b/>
        </w:rPr>
        <w:t>25-1.</w:t>
      </w:r>
      <w:r>
        <w:t>Итогитендераподводятсявтечение10(десяти)календарныхднейсоднявскрытияконвертов стендернымизаявками,очемсоставляетсяпротокол,в которыйвключаются:</w:t>
      </w:r>
    </w:p>
    <w:p w:rsidR="00366E2D" w:rsidRDefault="00E60DA0">
      <w:pPr>
        <w:pStyle w:val="a4"/>
        <w:numPr>
          <w:ilvl w:val="0"/>
          <w:numId w:val="40"/>
        </w:numPr>
        <w:tabs>
          <w:tab w:val="left" w:pos="1011"/>
        </w:tabs>
        <w:spacing w:before="6" w:line="237" w:lineRule="auto"/>
        <w:ind w:right="711" w:firstLine="0"/>
        <w:rPr>
          <w:sz w:val="24"/>
        </w:rPr>
      </w:pPr>
      <w:r>
        <w:rPr>
          <w:sz w:val="24"/>
        </w:rPr>
        <w:t>наименованияикраткоеописаниелекарственныхсредств,медицинскихизделийилифармацевтическихуслуг;</w:t>
      </w:r>
    </w:p>
    <w:p w:rsidR="00366E2D" w:rsidRDefault="00E60DA0">
      <w:pPr>
        <w:pStyle w:val="a4"/>
        <w:numPr>
          <w:ilvl w:val="0"/>
          <w:numId w:val="40"/>
        </w:numPr>
        <w:tabs>
          <w:tab w:val="left" w:pos="968"/>
        </w:tabs>
        <w:spacing w:before="3" w:line="275" w:lineRule="exact"/>
        <w:ind w:left="967" w:hanging="265"/>
        <w:rPr>
          <w:sz w:val="24"/>
        </w:rPr>
      </w:pPr>
      <w:r>
        <w:rPr>
          <w:sz w:val="24"/>
        </w:rPr>
        <w:t>суммазакупа;</w:t>
      </w:r>
    </w:p>
    <w:p w:rsidR="00366E2D" w:rsidRDefault="00E60DA0">
      <w:pPr>
        <w:pStyle w:val="a4"/>
        <w:numPr>
          <w:ilvl w:val="0"/>
          <w:numId w:val="40"/>
        </w:numPr>
        <w:tabs>
          <w:tab w:val="left" w:pos="1139"/>
          <w:tab w:val="left" w:pos="1140"/>
          <w:tab w:val="left" w:pos="2890"/>
          <w:tab w:val="left" w:pos="4947"/>
          <w:tab w:val="left" w:pos="5307"/>
          <w:tab w:val="left" w:pos="7532"/>
          <w:tab w:val="left" w:pos="8520"/>
        </w:tabs>
        <w:spacing w:line="242" w:lineRule="auto"/>
        <w:ind w:right="713" w:firstLine="0"/>
        <w:rPr>
          <w:sz w:val="24"/>
        </w:rPr>
      </w:pPr>
      <w:r>
        <w:rPr>
          <w:sz w:val="24"/>
        </w:rPr>
        <w:t>наименования,</w:t>
      </w:r>
      <w:r>
        <w:rPr>
          <w:sz w:val="24"/>
        </w:rPr>
        <w:tab/>
        <w:t>местонахождение</w:t>
      </w:r>
      <w:r>
        <w:rPr>
          <w:sz w:val="24"/>
        </w:rPr>
        <w:tab/>
        <w:t>и</w:t>
      </w:r>
      <w:r>
        <w:rPr>
          <w:sz w:val="24"/>
        </w:rPr>
        <w:tab/>
        <w:t>квалификационные</w:t>
      </w:r>
      <w:r>
        <w:rPr>
          <w:sz w:val="24"/>
        </w:rPr>
        <w:tab/>
        <w:t>данные</w:t>
      </w:r>
      <w:r>
        <w:rPr>
          <w:sz w:val="24"/>
        </w:rPr>
        <w:tab/>
      </w:r>
      <w:r>
        <w:rPr>
          <w:spacing w:val="-1"/>
          <w:sz w:val="24"/>
        </w:rPr>
        <w:t>потенциальных</w:t>
      </w:r>
      <w:r>
        <w:rPr>
          <w:sz w:val="24"/>
        </w:rPr>
        <w:t>поставщиков,представившихтендерныезаявки;</w:t>
      </w:r>
    </w:p>
    <w:p w:rsidR="00366E2D" w:rsidRDefault="00E60DA0">
      <w:pPr>
        <w:pStyle w:val="a4"/>
        <w:numPr>
          <w:ilvl w:val="0"/>
          <w:numId w:val="40"/>
        </w:numPr>
        <w:tabs>
          <w:tab w:val="left" w:pos="968"/>
        </w:tabs>
        <w:spacing w:line="271" w:lineRule="exact"/>
        <w:ind w:left="967" w:hanging="265"/>
        <w:rPr>
          <w:sz w:val="24"/>
        </w:rPr>
      </w:pPr>
      <w:r>
        <w:rPr>
          <w:sz w:val="24"/>
        </w:rPr>
        <w:t>ценаиусловиякаждойтендернойзаявкивсоответствиистендернойдокументацией;</w:t>
      </w:r>
    </w:p>
    <w:p w:rsidR="00366E2D" w:rsidRDefault="00E60DA0">
      <w:pPr>
        <w:pStyle w:val="a4"/>
        <w:numPr>
          <w:ilvl w:val="0"/>
          <w:numId w:val="40"/>
        </w:numPr>
        <w:tabs>
          <w:tab w:val="left" w:pos="968"/>
        </w:tabs>
        <w:spacing w:before="2" w:line="275" w:lineRule="exact"/>
        <w:ind w:left="967" w:hanging="265"/>
        <w:rPr>
          <w:sz w:val="24"/>
        </w:rPr>
      </w:pPr>
      <w:r>
        <w:rPr>
          <w:sz w:val="24"/>
        </w:rPr>
        <w:t>изложениеоценкии сопоставлениятендерныхзаявок;</w:t>
      </w:r>
    </w:p>
    <w:p w:rsidR="00366E2D" w:rsidRDefault="00E60DA0">
      <w:pPr>
        <w:pStyle w:val="a4"/>
        <w:numPr>
          <w:ilvl w:val="0"/>
          <w:numId w:val="40"/>
        </w:numPr>
        <w:tabs>
          <w:tab w:val="left" w:pos="963"/>
        </w:tabs>
        <w:spacing w:line="275" w:lineRule="exact"/>
        <w:ind w:left="962" w:hanging="260"/>
        <w:rPr>
          <w:sz w:val="24"/>
        </w:rPr>
      </w:pPr>
      <w:r>
        <w:rPr>
          <w:sz w:val="24"/>
        </w:rPr>
        <w:t>основанияотклонениятендерныхзаявок;</w:t>
      </w:r>
    </w:p>
    <w:p w:rsidR="00366E2D" w:rsidRDefault="00E60DA0">
      <w:pPr>
        <w:pStyle w:val="a4"/>
        <w:numPr>
          <w:ilvl w:val="0"/>
          <w:numId w:val="40"/>
        </w:numPr>
        <w:tabs>
          <w:tab w:val="left" w:pos="982"/>
        </w:tabs>
        <w:spacing w:before="5" w:line="237" w:lineRule="auto"/>
        <w:ind w:right="712" w:firstLine="0"/>
        <w:rPr>
          <w:sz w:val="24"/>
        </w:rPr>
      </w:pPr>
      <w:r>
        <w:rPr>
          <w:sz w:val="24"/>
        </w:rPr>
        <w:t>наименования и местонахождение победителя (ей) по каждому лоту тендера и условия,покоторымопределенпобедитель,с указаниемторговогонаименования;</w:t>
      </w:r>
    </w:p>
    <w:p w:rsidR="00366E2D" w:rsidRDefault="00E60DA0">
      <w:pPr>
        <w:pStyle w:val="a4"/>
        <w:numPr>
          <w:ilvl w:val="0"/>
          <w:numId w:val="40"/>
        </w:numPr>
        <w:tabs>
          <w:tab w:val="left" w:pos="1064"/>
        </w:tabs>
        <w:spacing w:before="3"/>
        <w:ind w:right="709" w:firstLine="0"/>
        <w:rPr>
          <w:sz w:val="24"/>
        </w:rPr>
      </w:pPr>
      <w:r>
        <w:rPr>
          <w:sz w:val="24"/>
        </w:rPr>
        <w:t>наименованияиместонахождениеучастникакаждоголотатендера,предложениекоторогоявляетсявторымпослепредложенияпобедителя,суказаниемторговогонаименования;</w:t>
      </w:r>
    </w:p>
    <w:p w:rsidR="00366E2D" w:rsidRDefault="00E60DA0">
      <w:pPr>
        <w:pStyle w:val="a4"/>
        <w:numPr>
          <w:ilvl w:val="0"/>
          <w:numId w:val="40"/>
        </w:numPr>
        <w:tabs>
          <w:tab w:val="left" w:pos="963"/>
        </w:tabs>
        <w:spacing w:line="274" w:lineRule="exact"/>
        <w:ind w:left="962" w:hanging="260"/>
        <w:rPr>
          <w:sz w:val="24"/>
        </w:rPr>
      </w:pPr>
      <w:r>
        <w:rPr>
          <w:sz w:val="24"/>
        </w:rPr>
        <w:t>основания,если победительтендеранеопределен;</w:t>
      </w:r>
    </w:p>
    <w:p w:rsidR="00366E2D" w:rsidRDefault="00E60DA0">
      <w:pPr>
        <w:pStyle w:val="a4"/>
        <w:numPr>
          <w:ilvl w:val="0"/>
          <w:numId w:val="40"/>
        </w:numPr>
        <w:tabs>
          <w:tab w:val="left" w:pos="1088"/>
        </w:tabs>
        <w:spacing w:before="3" w:line="275" w:lineRule="exact"/>
        <w:ind w:left="1087" w:hanging="385"/>
        <w:rPr>
          <w:sz w:val="24"/>
        </w:rPr>
      </w:pPr>
      <w:r>
        <w:rPr>
          <w:sz w:val="24"/>
        </w:rPr>
        <w:t>срок,втечениекоторогонадлежитзаключитьдоговорзакупа;</w:t>
      </w:r>
    </w:p>
    <w:p w:rsidR="00366E2D" w:rsidRDefault="00E60DA0">
      <w:pPr>
        <w:pStyle w:val="a4"/>
        <w:numPr>
          <w:ilvl w:val="0"/>
          <w:numId w:val="40"/>
        </w:numPr>
        <w:tabs>
          <w:tab w:val="left" w:pos="1088"/>
        </w:tabs>
        <w:spacing w:line="275" w:lineRule="exact"/>
        <w:ind w:left="1087" w:hanging="385"/>
        <w:rPr>
          <w:sz w:val="24"/>
        </w:rPr>
      </w:pPr>
      <w:r>
        <w:rPr>
          <w:sz w:val="24"/>
        </w:rPr>
        <w:t>информацияопривлеченииэкспертнойкомиссии.</w:t>
      </w:r>
    </w:p>
    <w:p w:rsidR="00366E2D" w:rsidRDefault="00E60DA0">
      <w:pPr>
        <w:pStyle w:val="a3"/>
        <w:spacing w:before="2"/>
        <w:ind w:right="702"/>
      </w:pPr>
      <w:r>
        <w:rPr>
          <w:b/>
        </w:rPr>
        <w:t xml:space="preserve">25-2. </w:t>
      </w:r>
      <w:r>
        <w:t>В течение 3 (трех) календарных дней со дня подведения итогов тендера заказчик илиорганизаторзакупауведомляютпотенциальныхпоставщиков,принявшихучастиевтендере, о результатах тендера путем размещения протокола итогов на интернет-ресурсезаказчика илиорганизаторазакупа.</w:t>
      </w:r>
    </w:p>
    <w:p w:rsidR="00366E2D" w:rsidRDefault="00E60DA0">
      <w:pPr>
        <w:pStyle w:val="a3"/>
        <w:spacing w:before="1"/>
        <w:ind w:right="710"/>
      </w:pPr>
      <w:r>
        <w:rPr>
          <w:b/>
        </w:rPr>
        <w:t>25-3.</w:t>
      </w:r>
      <w:r>
        <w:t>Протоколобитогахтендераразмещаетсянаинтернет-ресурсезаказчикаилиорганизатора закупа.Организатор закупа втечение 3 (трех)календарных дней со дняподведенияитоговнаправляетзаказчикузаверенныекопиипротоколаитоговзакупаи</w:t>
      </w:r>
    </w:p>
    <w:p w:rsidR="00366E2D" w:rsidRDefault="00366E2D">
      <w:pPr>
        <w:sectPr w:rsidR="00366E2D">
          <w:pgSz w:w="11910" w:h="16840"/>
          <w:pgMar w:top="1040" w:right="420" w:bottom="280" w:left="660" w:header="720" w:footer="720" w:gutter="0"/>
          <w:cols w:space="720"/>
        </w:sectPr>
      </w:pPr>
    </w:p>
    <w:p w:rsidR="00366E2D" w:rsidRDefault="00E60DA0">
      <w:pPr>
        <w:pStyle w:val="a3"/>
        <w:spacing w:before="66" w:line="242" w:lineRule="auto"/>
        <w:ind w:right="708"/>
      </w:pPr>
      <w:r>
        <w:lastRenderedPageBreak/>
        <w:t>техническуюспецификациюлекарственныхсредстви(или)медицинскихизделийпобедителя.</w:t>
      </w:r>
    </w:p>
    <w:p w:rsidR="00366E2D" w:rsidRDefault="00E60DA0">
      <w:pPr>
        <w:pStyle w:val="a4"/>
        <w:numPr>
          <w:ilvl w:val="0"/>
          <w:numId w:val="43"/>
        </w:numPr>
        <w:tabs>
          <w:tab w:val="left" w:pos="1492"/>
        </w:tabs>
        <w:spacing w:line="242" w:lineRule="auto"/>
        <w:ind w:left="703" w:right="710" w:firstLine="0"/>
        <w:rPr>
          <w:sz w:val="24"/>
        </w:rPr>
      </w:pPr>
      <w:r>
        <w:rPr>
          <w:sz w:val="24"/>
        </w:rPr>
        <w:t>условияпредоставленияпотенциальнымпоставщикам-отечественнымтоваропроизводителямподдержки,определенныеПравилами</w:t>
      </w:r>
    </w:p>
    <w:p w:rsidR="00366E2D" w:rsidRDefault="00E60DA0">
      <w:pPr>
        <w:spacing w:line="242" w:lineRule="auto"/>
        <w:ind w:left="703" w:right="698"/>
        <w:jc w:val="both"/>
        <w:rPr>
          <w:b/>
          <w:sz w:val="24"/>
        </w:rPr>
      </w:pPr>
      <w:r>
        <w:rPr>
          <w:b/>
          <w:color w:val="1E1E1E"/>
          <w:sz w:val="24"/>
        </w:rPr>
        <w:t>Поддержка отечественных товаропроизводителей и (или) производителей государств-членовЕвразийскогоэкономическогосоюза</w:t>
      </w:r>
    </w:p>
    <w:p w:rsidR="00366E2D" w:rsidRDefault="00E60DA0">
      <w:pPr>
        <w:pStyle w:val="a3"/>
        <w:spacing w:line="256" w:lineRule="auto"/>
        <w:ind w:right="709"/>
      </w:pPr>
      <w:r>
        <w:t>26-1.Есливзакупеполотуучаствуетодинпотенциальныйпоставщик,являющийсяотечественнымтоваропроизводителеми(или)производителемгосударств-членовЕвразийскогоэкономическогосоюза(далее–ЕАЭС),представившийзаявку,соответствующуюусловиямобъявленияилиприглашенияназакупиусловиямнастоящих Правил, такой потенциальный поставщик признается победителем, а заявкидругихпотенциальныхпоставщиковавтоматическиотклоняются.</w:t>
      </w:r>
    </w:p>
    <w:p w:rsidR="00366E2D" w:rsidRDefault="00E60DA0">
      <w:pPr>
        <w:pStyle w:val="a3"/>
        <w:spacing w:line="256" w:lineRule="auto"/>
        <w:ind w:right="698"/>
      </w:pPr>
      <w:r>
        <w:t>26-2.Есливзакупеполотуучаствуютдваиболеепотенциальныхпоставщика,являющихсяотечественнымитоваропроизводителямии(или)производителямигосударств-членовЕАЭС,заявкикоторыхсоответствуютусловиямобъявленияилиприглашенияназакупиусловиямнастоящихПравил,топобедительсрединихопределяется по наименьшей цене по итогам аукциона, а заявки других потенциальныхпоставщиковавтоматическиотклоняются.</w:t>
      </w:r>
    </w:p>
    <w:p w:rsidR="00366E2D" w:rsidRDefault="00E60DA0">
      <w:pPr>
        <w:pStyle w:val="a3"/>
        <w:spacing w:line="254" w:lineRule="auto"/>
        <w:ind w:right="712"/>
      </w:pPr>
      <w:r>
        <w:t>26-3.Статусотечественноготоваропроизводителяпотенциальногопоставщикаприпроведениизакупа подтверждаетсяследующимидокументами:</w:t>
      </w:r>
    </w:p>
    <w:p w:rsidR="00366E2D" w:rsidRDefault="00E60DA0">
      <w:pPr>
        <w:pStyle w:val="a4"/>
        <w:numPr>
          <w:ilvl w:val="1"/>
          <w:numId w:val="43"/>
        </w:numPr>
        <w:tabs>
          <w:tab w:val="left" w:pos="1717"/>
        </w:tabs>
        <w:spacing w:line="254" w:lineRule="auto"/>
        <w:ind w:right="711" w:firstLine="710"/>
        <w:rPr>
          <w:sz w:val="24"/>
        </w:rPr>
      </w:pPr>
      <w:r>
        <w:rPr>
          <w:sz w:val="24"/>
        </w:rPr>
        <w:t>лицензией на фармацевтическую деятельность по производству лекарственныхсредств и (или) медицинских изделий, полученной в соответствии с законодательствомРеспубликиКазахстаноразрешенияхиуведомлениях;</w:t>
      </w:r>
    </w:p>
    <w:p w:rsidR="00366E2D" w:rsidRDefault="00E60DA0">
      <w:pPr>
        <w:pStyle w:val="a4"/>
        <w:numPr>
          <w:ilvl w:val="1"/>
          <w:numId w:val="43"/>
        </w:numPr>
        <w:tabs>
          <w:tab w:val="left" w:pos="1712"/>
        </w:tabs>
        <w:spacing w:line="256" w:lineRule="auto"/>
        <w:ind w:right="701" w:firstLine="710"/>
        <w:rPr>
          <w:sz w:val="24"/>
        </w:rPr>
      </w:pPr>
      <w:r>
        <w:rPr>
          <w:sz w:val="24"/>
        </w:rPr>
        <w:t>регистрационным удостоверением на лекарственное средство или медицинскоеизделие, выданным в соответствии с приказом Министра здравоохранения РеспубликиКазахстанот9февраля2021года№ҚРДСМ-16«Обутвержденииправилгосударственнойрегистрации,перерегистрациилекарственногосредстваилимедицинскогоизделия,внесенияизмененийврегистрационноедосьелекарственногосредстваилимедицинскогоизделия»(зарегистрированвРеестрегосударственнойрегистрациинормативных правовыхактовпод№22175),суказаниемотечественноготоваропроизводителявкачествепроизводителя.</w:t>
      </w:r>
    </w:p>
    <w:p w:rsidR="00366E2D" w:rsidRDefault="00E60DA0">
      <w:pPr>
        <w:pStyle w:val="a3"/>
        <w:spacing w:line="256" w:lineRule="auto"/>
        <w:ind w:right="707" w:firstLine="710"/>
      </w:pPr>
      <w:r>
        <w:t>Призаключениидоговораилидополнительногосоглашениякдолгосрочномудоговору поставки отечественный товаропроизводитель на поставляемые лекарственныесредстваимедицинскиеизделияпредоставляетсертификатопроисхождениилекарственныхсредств,медицинскихизделийдля внутреннегообращения«СТ-KZ».</w:t>
      </w:r>
    </w:p>
    <w:p w:rsidR="00366E2D" w:rsidRDefault="00E60DA0">
      <w:pPr>
        <w:pStyle w:val="a3"/>
        <w:spacing w:line="254" w:lineRule="auto"/>
        <w:ind w:right="706"/>
      </w:pPr>
      <w:r>
        <w:t>26-4.Статуспотенциальногопоставщика-производителягосударств-членовЕАЭСподтверждается следующимидокументами:</w:t>
      </w:r>
    </w:p>
    <w:p w:rsidR="00366E2D" w:rsidRDefault="00E60DA0">
      <w:pPr>
        <w:pStyle w:val="a4"/>
        <w:numPr>
          <w:ilvl w:val="0"/>
          <w:numId w:val="39"/>
        </w:numPr>
        <w:tabs>
          <w:tab w:val="left" w:pos="1717"/>
        </w:tabs>
        <w:spacing w:line="259" w:lineRule="auto"/>
        <w:ind w:right="703" w:firstLine="710"/>
        <w:rPr>
          <w:sz w:val="24"/>
        </w:rPr>
      </w:pPr>
      <w:r>
        <w:rPr>
          <w:sz w:val="24"/>
        </w:rPr>
        <w:t>лицензией на фармацевтическую деятельность по производству лекарственныхсредстви(или)медицинскихизделий;</w:t>
      </w:r>
    </w:p>
    <w:p w:rsidR="00366E2D" w:rsidRDefault="00E60DA0">
      <w:pPr>
        <w:pStyle w:val="a4"/>
        <w:numPr>
          <w:ilvl w:val="0"/>
          <w:numId w:val="39"/>
        </w:numPr>
        <w:tabs>
          <w:tab w:val="left" w:pos="1703"/>
        </w:tabs>
        <w:spacing w:line="256" w:lineRule="auto"/>
        <w:ind w:right="705" w:firstLine="710"/>
        <w:rPr>
          <w:sz w:val="24"/>
        </w:rPr>
      </w:pPr>
      <w:r>
        <w:rPr>
          <w:sz w:val="24"/>
        </w:rPr>
        <w:t>регистрационнымудостоверением, соответствующих решению Совета ЕАЭС от3 ноября 2016 года № 78 «О Правилах регистрации и экспертизы лекарственных средствдлямедицинскогоприменения»ирешениюСоветаЕАЭСот12февраля2016года№46</w:t>
      </w:r>
    </w:p>
    <w:p w:rsidR="00366E2D" w:rsidRDefault="00E60DA0">
      <w:pPr>
        <w:pStyle w:val="a3"/>
        <w:spacing w:line="254" w:lineRule="auto"/>
        <w:ind w:right="709"/>
      </w:pPr>
      <w:r>
        <w:t>«ОПравилахрегистрациииэкспертизыбезопасности,качестваиэффективностимедицинскихизделий».</w:t>
      </w:r>
    </w:p>
    <w:p w:rsidR="00366E2D" w:rsidRDefault="00E60DA0">
      <w:pPr>
        <w:pStyle w:val="11"/>
        <w:numPr>
          <w:ilvl w:val="0"/>
          <w:numId w:val="43"/>
        </w:numPr>
        <w:tabs>
          <w:tab w:val="left" w:pos="1068"/>
        </w:tabs>
      </w:pPr>
      <w:r>
        <w:t>Поддержкапредпринимательскойинициативы</w:t>
      </w:r>
    </w:p>
    <w:p w:rsidR="00366E2D" w:rsidRDefault="00E60DA0">
      <w:pPr>
        <w:pStyle w:val="a3"/>
        <w:spacing w:line="256" w:lineRule="auto"/>
        <w:ind w:right="709"/>
      </w:pPr>
      <w:r>
        <w:t>27-1.Преимуществоназаключениедоговоровимеютпотенциальныепоставщики,получившие в соответствии с требованиями законодательства в области здравоохраненияРеспубликиКазахстансертификатосоответствииобъекта требованиям:</w:t>
      </w:r>
    </w:p>
    <w:p w:rsidR="00366E2D" w:rsidRDefault="00E60DA0">
      <w:pPr>
        <w:pStyle w:val="a4"/>
        <w:numPr>
          <w:ilvl w:val="1"/>
          <w:numId w:val="43"/>
        </w:numPr>
        <w:tabs>
          <w:tab w:val="left" w:pos="1779"/>
        </w:tabs>
        <w:spacing w:line="254" w:lineRule="auto"/>
        <w:ind w:right="712" w:firstLine="710"/>
        <w:rPr>
          <w:sz w:val="24"/>
        </w:rPr>
      </w:pPr>
      <w:r>
        <w:rPr>
          <w:sz w:val="24"/>
        </w:rPr>
        <w:t>надлежащейпроизводственнойпрактики(GMP)призакупелекарственныхсредствизаключениидолгосрочныхдоговоровпоставкилекарственныхсредств;</w:t>
      </w:r>
    </w:p>
    <w:p w:rsidR="00366E2D" w:rsidRDefault="00366E2D">
      <w:pPr>
        <w:spacing w:line="254" w:lineRule="auto"/>
        <w:jc w:val="both"/>
        <w:rPr>
          <w:sz w:val="24"/>
        </w:rPr>
        <w:sectPr w:rsidR="00366E2D">
          <w:pgSz w:w="11910" w:h="16840"/>
          <w:pgMar w:top="1040" w:right="420" w:bottom="280" w:left="660" w:header="720" w:footer="720" w:gutter="0"/>
          <w:cols w:space="720"/>
        </w:sectPr>
      </w:pPr>
    </w:p>
    <w:p w:rsidR="00366E2D" w:rsidRDefault="00E60DA0">
      <w:pPr>
        <w:pStyle w:val="a4"/>
        <w:numPr>
          <w:ilvl w:val="1"/>
          <w:numId w:val="43"/>
        </w:numPr>
        <w:tabs>
          <w:tab w:val="left" w:pos="1775"/>
        </w:tabs>
        <w:spacing w:before="66" w:line="259" w:lineRule="auto"/>
        <w:ind w:right="711" w:firstLine="710"/>
        <w:rPr>
          <w:sz w:val="24"/>
        </w:rPr>
      </w:pPr>
      <w:r>
        <w:rPr>
          <w:sz w:val="24"/>
        </w:rPr>
        <w:lastRenderedPageBreak/>
        <w:t>надлежащейдистрибьюторскойпрактики(GDP)призакупелекарственныхсредствифармацевтическихуслуг;</w:t>
      </w:r>
    </w:p>
    <w:p w:rsidR="00366E2D" w:rsidRDefault="00E60DA0">
      <w:pPr>
        <w:pStyle w:val="a4"/>
        <w:numPr>
          <w:ilvl w:val="1"/>
          <w:numId w:val="43"/>
        </w:numPr>
        <w:tabs>
          <w:tab w:val="left" w:pos="1679"/>
        </w:tabs>
        <w:spacing w:line="270" w:lineRule="exact"/>
        <w:ind w:left="1678" w:hanging="265"/>
        <w:rPr>
          <w:sz w:val="24"/>
        </w:rPr>
      </w:pPr>
      <w:r>
        <w:rPr>
          <w:sz w:val="24"/>
        </w:rPr>
        <w:t>надлежащейаптечнойпрактики(GPP)призакупефармацевтическихуслуг.</w:t>
      </w:r>
    </w:p>
    <w:p w:rsidR="00366E2D" w:rsidRDefault="00E60DA0">
      <w:pPr>
        <w:pStyle w:val="a3"/>
        <w:spacing w:before="17" w:line="259" w:lineRule="auto"/>
        <w:ind w:right="700" w:firstLine="710"/>
      </w:pPr>
      <w:r>
        <w:t>19.Дляполученияпреимуществаназаключениедоговоразакупаилидоговора</w:t>
      </w:r>
      <w:r w:rsidRPr="003F42CE">
        <w:t>поставкик заявке:</w:t>
      </w:r>
    </w:p>
    <w:p w:rsidR="00366E2D" w:rsidRDefault="00E60DA0">
      <w:pPr>
        <w:pStyle w:val="a4"/>
        <w:numPr>
          <w:ilvl w:val="0"/>
          <w:numId w:val="38"/>
        </w:numPr>
        <w:tabs>
          <w:tab w:val="left" w:pos="1794"/>
        </w:tabs>
        <w:spacing w:line="256" w:lineRule="auto"/>
        <w:ind w:right="705" w:firstLine="710"/>
        <w:rPr>
          <w:sz w:val="24"/>
        </w:rPr>
      </w:pPr>
      <w:r>
        <w:rPr>
          <w:sz w:val="24"/>
        </w:rPr>
        <w:t>отечественныетоваропроизводителипризакупелекарственныхсредствизаключениидолгосрочныхдоговоровпоставкилекарственныхсредствприкладываютсертификатосоответствииобъектаипроизводстватребованиямнадлежащейпроизводственнойпрактики(GMP);</w:t>
      </w:r>
    </w:p>
    <w:p w:rsidR="00366E2D" w:rsidRDefault="00E60DA0">
      <w:pPr>
        <w:pStyle w:val="a4"/>
        <w:numPr>
          <w:ilvl w:val="0"/>
          <w:numId w:val="38"/>
        </w:numPr>
        <w:tabs>
          <w:tab w:val="left" w:pos="1736"/>
        </w:tabs>
        <w:spacing w:line="256" w:lineRule="auto"/>
        <w:ind w:right="708" w:firstLine="710"/>
        <w:rPr>
          <w:sz w:val="24"/>
        </w:rPr>
      </w:pPr>
      <w:r>
        <w:rPr>
          <w:sz w:val="24"/>
        </w:rPr>
        <w:t>потенциальные поставщики при закупе лекарственных средств прикладываютсертификат о соответствии объекта требованиям надлежащей дистрибьюторской практики(GDP);</w:t>
      </w:r>
    </w:p>
    <w:p w:rsidR="00366E2D" w:rsidRDefault="00E60DA0">
      <w:pPr>
        <w:pStyle w:val="a4"/>
        <w:numPr>
          <w:ilvl w:val="0"/>
          <w:numId w:val="38"/>
        </w:numPr>
        <w:tabs>
          <w:tab w:val="left" w:pos="1890"/>
        </w:tabs>
        <w:spacing w:line="256" w:lineRule="auto"/>
        <w:ind w:right="708" w:firstLine="710"/>
        <w:rPr>
          <w:sz w:val="24"/>
        </w:rPr>
      </w:pPr>
      <w:r>
        <w:rPr>
          <w:sz w:val="24"/>
        </w:rPr>
        <w:t>потенциальныепоставщикии(или)ихсоисполнителипризакупефармацевтических услуг прикладывают сертификат о соответствии объекта требованиямнадлежащейаптечнойпрактики(GPP).</w:t>
      </w:r>
    </w:p>
    <w:p w:rsidR="00366E2D" w:rsidRDefault="00E60DA0">
      <w:pPr>
        <w:pStyle w:val="a3"/>
        <w:spacing w:line="256" w:lineRule="auto"/>
        <w:ind w:right="705"/>
      </w:pPr>
      <w:r>
        <w:t>27-2.Есливзакупеполотуучаствуеттолькоодинпотенциальныйпоставщик,представивший заявку, соответствующую условиям объявления или приглашения на закупиусловиямнастоящихПравил,исертификатосоответствииобъектатребованиямнадлежащейпроизводственнойпрактики(GMP)илинадлежащейдистрибьюторскойпрактики(GDP),такойпотенциальныйпоставщикпризнаетсяпобедителем,азаявкидругихпотенциальныхпоставщиковавтоматическиотклоняются.</w:t>
      </w:r>
    </w:p>
    <w:p w:rsidR="00366E2D" w:rsidRDefault="00E60DA0">
      <w:pPr>
        <w:pStyle w:val="a3"/>
        <w:spacing w:line="256" w:lineRule="auto"/>
        <w:ind w:right="707"/>
      </w:pPr>
      <w:r>
        <w:t>27-3.Есливзакупеполотуучаствуютдваиболеепотенциальныхпоставщика,представившихтендерныезаявки,соответствующиеусловиямобъявленияилиприглашенияназакупиусловиямнастоящихПравил,исертификатыосоответствииобъектов требованиям надлежащей производственной практики (GMP) или надлежащейдистрибьюторской практики (GDP), то победитель среди них определяется по наименьшейцене по итогам аукциона, а заявки других потенциальных поставщиков автоматическиотклоняются.</w:t>
      </w:r>
    </w:p>
    <w:p w:rsidR="00366E2D" w:rsidRDefault="00E60DA0">
      <w:pPr>
        <w:pStyle w:val="a3"/>
        <w:spacing w:line="256" w:lineRule="auto"/>
        <w:ind w:right="705"/>
      </w:pPr>
      <w:r>
        <w:t>27-4.Есливзакупеполотуучаствуютдваиболеепотенциальныхпоставщика,представивших регистрационное удостоверение, полностью и в точности соответствующееданным государственного реестра лекарственных средств и (или) медицинских изделий,или номер разрешения (заключения) уполномоченного органа в области здравоохраненияна ввоз лекарственного средства и (или) медицинского изделия в Республику Казахстан,преимуществопредоставляетсяпотенциальнымпоставщикам,представившимрегистрационноеудостоверение,приэтомпобедительсрединихопределяетсяпонаименьшейценепоитогамаукциона,азаявкидругихпотенциальныхпоставщиковавтоматическиотклоняются.</w:t>
      </w:r>
    </w:p>
    <w:p w:rsidR="00366E2D" w:rsidRDefault="00E60DA0">
      <w:pPr>
        <w:pStyle w:val="11"/>
        <w:numPr>
          <w:ilvl w:val="0"/>
          <w:numId w:val="43"/>
        </w:numPr>
        <w:tabs>
          <w:tab w:val="left" w:pos="1174"/>
        </w:tabs>
        <w:spacing w:line="259" w:lineRule="auto"/>
        <w:ind w:left="703" w:right="711" w:firstLine="0"/>
      </w:pPr>
      <w:r>
        <w:t>УСЛОВИЯВНЕСЕНИЯ,ФОРМУ,ОБЪЕМИСПОСОБГАРАНТИЙНОГООБЕСПЕЧЕНИЯ ДОГОВОРАЗАКУПА</w:t>
      </w:r>
    </w:p>
    <w:p w:rsidR="00366E2D" w:rsidRDefault="00E60DA0">
      <w:pPr>
        <w:pStyle w:val="a3"/>
        <w:spacing w:line="256" w:lineRule="auto"/>
        <w:ind w:right="704"/>
      </w:pPr>
      <w:r>
        <w:t>Содержание, форма и условия внесения гарантийного обеспечения договора закупа илидоговоранаоказаниефармацевтическихуслуг(далее–гарантийноеобеспечение)определяютсязаказчикомилиорганизаторомзакупавсоответствиисположениямиПравили подлежат включению в тендерную документацию,договор закупа илидоговорнаоказаниефармацевтическихуслуг.</w:t>
      </w:r>
    </w:p>
    <w:p w:rsidR="00366E2D" w:rsidRDefault="00E60DA0">
      <w:pPr>
        <w:pStyle w:val="a3"/>
        <w:spacing w:line="254" w:lineRule="auto"/>
        <w:ind w:right="719"/>
      </w:pPr>
      <w:r>
        <w:t>28-1.Гарантийное обеспечение составляеттрипроцента отценыдоговора закупа илидоговоранаоказаниефармацевтическихуслугипредставляетсяввиде:</w:t>
      </w:r>
    </w:p>
    <w:p w:rsidR="00366E2D" w:rsidRDefault="00E60DA0">
      <w:pPr>
        <w:pStyle w:val="a4"/>
        <w:numPr>
          <w:ilvl w:val="0"/>
          <w:numId w:val="37"/>
        </w:numPr>
        <w:tabs>
          <w:tab w:val="left" w:pos="987"/>
        </w:tabs>
        <w:spacing w:before="160" w:line="242" w:lineRule="auto"/>
        <w:ind w:right="721" w:firstLine="0"/>
        <w:rPr>
          <w:sz w:val="24"/>
        </w:rPr>
      </w:pPr>
      <w:r>
        <w:rPr>
          <w:sz w:val="24"/>
        </w:rPr>
        <w:t>гарантийноговзносаввидеденежныхсредств,размещаемыхвбанке,обслуживающемзаказчика;</w:t>
      </w:r>
    </w:p>
    <w:p w:rsidR="00366E2D" w:rsidRDefault="00366E2D">
      <w:pPr>
        <w:spacing w:line="242" w:lineRule="auto"/>
        <w:rPr>
          <w:sz w:val="24"/>
        </w:rPr>
        <w:sectPr w:rsidR="00366E2D">
          <w:pgSz w:w="11910" w:h="16840"/>
          <w:pgMar w:top="1040" w:right="420" w:bottom="280" w:left="660" w:header="720" w:footer="720" w:gutter="0"/>
          <w:cols w:space="720"/>
        </w:sectPr>
      </w:pPr>
    </w:p>
    <w:p w:rsidR="00366E2D" w:rsidRDefault="00E60DA0">
      <w:pPr>
        <w:pStyle w:val="a4"/>
        <w:numPr>
          <w:ilvl w:val="0"/>
          <w:numId w:val="37"/>
        </w:numPr>
        <w:tabs>
          <w:tab w:val="left" w:pos="1025"/>
        </w:tabs>
        <w:spacing w:before="66"/>
        <w:ind w:right="703" w:firstLine="0"/>
        <w:rPr>
          <w:sz w:val="24"/>
        </w:rPr>
      </w:pPr>
      <w:r>
        <w:rPr>
          <w:sz w:val="24"/>
        </w:rPr>
        <w:lastRenderedPageBreak/>
        <w:t>банковской гарантии, выданной в соответствиис нормативными правовыми актамиНациональногоБанкаРеспубликиКазахстанпоформе,согласноприложению10кнастоящимПравилам.</w:t>
      </w:r>
    </w:p>
    <w:p w:rsidR="00366E2D" w:rsidRDefault="00E60DA0">
      <w:pPr>
        <w:pStyle w:val="a3"/>
        <w:spacing w:before="5" w:line="237" w:lineRule="auto"/>
        <w:ind w:right="713"/>
      </w:pPr>
      <w:r>
        <w:t>Гарантийноеобеспечениеввидегарантийноговзносаденежныхсредстввноситсяпотенциальнымпоставщикомнасоответствующийсчетзаказчика.</w:t>
      </w:r>
    </w:p>
    <w:p w:rsidR="00366E2D" w:rsidRDefault="00366E2D">
      <w:pPr>
        <w:pStyle w:val="a3"/>
        <w:spacing w:before="5"/>
        <w:ind w:left="0"/>
        <w:jc w:val="left"/>
        <w:rPr>
          <w:sz w:val="25"/>
        </w:rPr>
      </w:pPr>
    </w:p>
    <w:tbl>
      <w:tblPr>
        <w:tblStyle w:val="TableNormal"/>
        <w:tblW w:w="0" w:type="auto"/>
        <w:tblInd w:w="1078" w:type="dxa"/>
        <w:tblLayout w:type="fixed"/>
        <w:tblLook w:val="01E0"/>
      </w:tblPr>
      <w:tblGrid>
        <w:gridCol w:w="8575"/>
      </w:tblGrid>
      <w:tr w:rsidR="00366E2D">
        <w:trPr>
          <w:trHeight w:val="821"/>
        </w:trPr>
        <w:tc>
          <w:tcPr>
            <w:tcW w:w="8575" w:type="dxa"/>
          </w:tcPr>
          <w:p w:rsidR="00366E2D" w:rsidRDefault="00E60DA0">
            <w:pPr>
              <w:pStyle w:val="TableParagraph"/>
              <w:spacing w:line="266" w:lineRule="exact"/>
              <w:jc w:val="left"/>
              <w:rPr>
                <w:b/>
                <w:sz w:val="24"/>
              </w:rPr>
            </w:pPr>
            <w:r>
              <w:rPr>
                <w:b/>
                <w:sz w:val="24"/>
              </w:rPr>
              <w:t>Коммунальноегосударственноепредприятиенаправехозяйственного</w:t>
            </w:r>
          </w:p>
          <w:p w:rsidR="00366E2D" w:rsidRDefault="00E60DA0" w:rsidP="003F42CE">
            <w:pPr>
              <w:pStyle w:val="TableParagraph"/>
              <w:spacing w:line="274" w:lineRule="exact"/>
              <w:jc w:val="left"/>
              <w:rPr>
                <w:b/>
                <w:sz w:val="24"/>
              </w:rPr>
            </w:pPr>
            <w:r>
              <w:rPr>
                <w:b/>
                <w:sz w:val="24"/>
              </w:rPr>
              <w:t>ведения«</w:t>
            </w:r>
            <w:r w:rsidR="003F42CE">
              <w:rPr>
                <w:b/>
                <w:sz w:val="24"/>
              </w:rPr>
              <w:t xml:space="preserve">МЦРБ </w:t>
            </w:r>
            <w:proofErr w:type="spellStart"/>
            <w:r w:rsidR="003F42CE">
              <w:rPr>
                <w:b/>
                <w:sz w:val="24"/>
              </w:rPr>
              <w:t>Аягозского</w:t>
            </w:r>
            <w:proofErr w:type="spellEnd"/>
            <w:r w:rsidR="003F42CE">
              <w:rPr>
                <w:b/>
                <w:sz w:val="24"/>
              </w:rPr>
              <w:t xml:space="preserve"> района</w:t>
            </w:r>
            <w:r>
              <w:rPr>
                <w:b/>
                <w:sz w:val="24"/>
              </w:rPr>
              <w:t>»</w:t>
            </w:r>
            <w:proofErr w:type="spellStart"/>
            <w:r>
              <w:rPr>
                <w:b/>
                <w:sz w:val="24"/>
              </w:rPr>
              <w:t>УправленияздравоохраненияобластиАбай</w:t>
            </w:r>
            <w:proofErr w:type="spellEnd"/>
          </w:p>
        </w:tc>
      </w:tr>
      <w:tr w:rsidR="003F42CE">
        <w:trPr>
          <w:trHeight w:val="273"/>
        </w:trPr>
        <w:tc>
          <w:tcPr>
            <w:tcW w:w="8575" w:type="dxa"/>
          </w:tcPr>
          <w:p w:rsidR="003F42CE" w:rsidRDefault="003F42CE" w:rsidP="0096553A">
            <w:pPr>
              <w:pStyle w:val="TableParagraph"/>
              <w:spacing w:line="254" w:lineRule="exact"/>
              <w:jc w:val="left"/>
              <w:rPr>
                <w:sz w:val="24"/>
              </w:rPr>
            </w:pPr>
            <w:proofErr w:type="spellStart"/>
            <w:r>
              <w:rPr>
                <w:sz w:val="24"/>
              </w:rPr>
              <w:t>РК,областьАбай,г.</w:t>
            </w:r>
            <w:r>
              <w:rPr>
                <w:spacing w:val="-3"/>
                <w:sz w:val="24"/>
              </w:rPr>
              <w:t>Аягоз</w:t>
            </w:r>
            <w:r>
              <w:rPr>
                <w:sz w:val="24"/>
              </w:rPr>
              <w:t>,ул</w:t>
            </w:r>
            <w:proofErr w:type="spellEnd"/>
            <w:r>
              <w:rPr>
                <w:sz w:val="24"/>
              </w:rPr>
              <w:t>.</w:t>
            </w:r>
            <w:r>
              <w:rPr>
                <w:spacing w:val="2"/>
                <w:sz w:val="24"/>
              </w:rPr>
              <w:t xml:space="preserve"> Рахимова 1/1</w:t>
            </w:r>
          </w:p>
        </w:tc>
      </w:tr>
      <w:tr w:rsidR="003F42CE">
        <w:trPr>
          <w:trHeight w:val="276"/>
        </w:trPr>
        <w:tc>
          <w:tcPr>
            <w:tcW w:w="8575" w:type="dxa"/>
          </w:tcPr>
          <w:p w:rsidR="003F42CE" w:rsidRDefault="003F42CE" w:rsidP="0096553A">
            <w:pPr>
              <w:pStyle w:val="TableParagraph"/>
              <w:spacing w:line="256" w:lineRule="exact"/>
              <w:jc w:val="left"/>
              <w:rPr>
                <w:sz w:val="24"/>
              </w:rPr>
            </w:pPr>
            <w:r>
              <w:rPr>
                <w:sz w:val="24"/>
              </w:rPr>
              <w:t>БИН080640002349</w:t>
            </w:r>
          </w:p>
        </w:tc>
      </w:tr>
      <w:tr w:rsidR="003F42CE">
        <w:trPr>
          <w:trHeight w:val="276"/>
        </w:trPr>
        <w:tc>
          <w:tcPr>
            <w:tcW w:w="8575" w:type="dxa"/>
          </w:tcPr>
          <w:p w:rsidR="003F42CE" w:rsidRDefault="003F42CE" w:rsidP="0096553A">
            <w:pPr>
              <w:pStyle w:val="TableParagraph"/>
              <w:spacing w:line="256" w:lineRule="exact"/>
              <w:jc w:val="left"/>
              <w:rPr>
                <w:sz w:val="24"/>
              </w:rPr>
            </w:pPr>
            <w:r>
              <w:rPr>
                <w:sz w:val="24"/>
              </w:rPr>
              <w:t>ИИКKZ768562203115215595</w:t>
            </w:r>
          </w:p>
        </w:tc>
      </w:tr>
      <w:tr w:rsidR="003F42CE">
        <w:trPr>
          <w:trHeight w:val="276"/>
        </w:trPr>
        <w:tc>
          <w:tcPr>
            <w:tcW w:w="8575" w:type="dxa"/>
          </w:tcPr>
          <w:p w:rsidR="003F42CE" w:rsidRDefault="003F42CE" w:rsidP="0096553A">
            <w:pPr>
              <w:pStyle w:val="TableParagraph"/>
              <w:spacing w:line="256" w:lineRule="exact"/>
              <w:jc w:val="left"/>
              <w:rPr>
                <w:sz w:val="24"/>
              </w:rPr>
            </w:pPr>
            <w:r>
              <w:rPr>
                <w:sz w:val="24"/>
              </w:rPr>
              <w:t>БИКKCJBKZKX</w:t>
            </w:r>
          </w:p>
        </w:tc>
      </w:tr>
      <w:tr w:rsidR="00366E2D">
        <w:trPr>
          <w:trHeight w:val="545"/>
        </w:trPr>
        <w:tc>
          <w:tcPr>
            <w:tcW w:w="8575" w:type="dxa"/>
          </w:tcPr>
          <w:p w:rsidR="00366E2D" w:rsidRDefault="00E60DA0" w:rsidP="003F42CE">
            <w:pPr>
              <w:pStyle w:val="TableParagraph"/>
              <w:spacing w:line="274" w:lineRule="exact"/>
              <w:ind w:right="4290"/>
              <w:jc w:val="left"/>
              <w:rPr>
                <w:sz w:val="24"/>
              </w:rPr>
            </w:pPr>
            <w:r>
              <w:rPr>
                <w:sz w:val="24"/>
              </w:rPr>
              <w:t>Филиал "</w:t>
            </w:r>
            <w:proofErr w:type="spellStart"/>
            <w:r>
              <w:rPr>
                <w:sz w:val="24"/>
              </w:rPr>
              <w:t>БанкЦентрКредит</w:t>
            </w:r>
            <w:proofErr w:type="spellEnd"/>
            <w:r>
              <w:rPr>
                <w:sz w:val="24"/>
              </w:rPr>
              <w:t>"</w:t>
            </w:r>
            <w:proofErr w:type="spellStart"/>
            <w:r>
              <w:rPr>
                <w:sz w:val="24"/>
              </w:rPr>
              <w:t>вг.</w:t>
            </w:r>
            <w:r w:rsidR="003F42CE">
              <w:rPr>
                <w:spacing w:val="-3"/>
                <w:sz w:val="24"/>
              </w:rPr>
              <w:t>Аягоз</w:t>
            </w:r>
            <w:r>
              <w:rPr>
                <w:sz w:val="24"/>
              </w:rPr>
              <w:t>Кбе</w:t>
            </w:r>
            <w:proofErr w:type="spellEnd"/>
            <w:r>
              <w:rPr>
                <w:sz w:val="24"/>
              </w:rPr>
              <w:t xml:space="preserve"> 16</w:t>
            </w:r>
          </w:p>
        </w:tc>
      </w:tr>
    </w:tbl>
    <w:p w:rsidR="00366E2D" w:rsidRDefault="00366E2D">
      <w:pPr>
        <w:pStyle w:val="a3"/>
        <w:ind w:left="0"/>
        <w:jc w:val="left"/>
      </w:pPr>
    </w:p>
    <w:p w:rsidR="00366E2D" w:rsidRDefault="00E60DA0">
      <w:pPr>
        <w:pStyle w:val="a3"/>
        <w:ind w:right="712"/>
      </w:pPr>
      <w:r>
        <w:t>28-2. Гарантийное обеспечение не вносится, если цена договора закупа или договора наоказание фармацевтических услуг не превышает двухтысячекратного размера месячногорасчетногопоказателянасоответствующийфинансовыйгод.</w:t>
      </w:r>
    </w:p>
    <w:p w:rsidR="00366E2D" w:rsidRDefault="00E60DA0">
      <w:pPr>
        <w:pStyle w:val="a3"/>
        <w:spacing w:before="3"/>
        <w:ind w:right="708"/>
      </w:pPr>
      <w:r>
        <w:t>28-3.Гарантийное обеспечение исполнениядоговора закупа илидоговора на оказаниефармацевтическихуслугвноситсяпоставщикомнепозднее10(десяти)рабочихднейсодняеговступлениявсилу,еслиимнепредусмотреноиное.</w:t>
      </w:r>
    </w:p>
    <w:p w:rsidR="00366E2D" w:rsidRDefault="00E60DA0">
      <w:pPr>
        <w:pStyle w:val="a3"/>
        <w:spacing w:line="242" w:lineRule="auto"/>
        <w:ind w:right="701"/>
      </w:pPr>
      <w:r>
        <w:t>28-4.Гарантийное обеспечениеисполнениядоговоразакупаилидоговорана оказаниефармацевтическихуслугневозвращаетсязаказчикомпоставщикупри:</w:t>
      </w:r>
    </w:p>
    <w:p w:rsidR="00366E2D" w:rsidRDefault="00E60DA0">
      <w:pPr>
        <w:pStyle w:val="a4"/>
        <w:numPr>
          <w:ilvl w:val="0"/>
          <w:numId w:val="36"/>
        </w:numPr>
        <w:tabs>
          <w:tab w:val="left" w:pos="972"/>
        </w:tabs>
        <w:spacing w:line="242" w:lineRule="auto"/>
        <w:ind w:right="716" w:firstLine="0"/>
        <w:rPr>
          <w:sz w:val="24"/>
        </w:rPr>
      </w:pPr>
      <w:r>
        <w:rPr>
          <w:sz w:val="24"/>
        </w:rPr>
        <w:t>расторжении договора закупа или договора на оказание фармацевтических услуг в связиснеисполнениемилиненадлежащимисполнениемпоставщикомдоговорныхобязательств;</w:t>
      </w:r>
    </w:p>
    <w:p w:rsidR="00366E2D" w:rsidRDefault="00E60DA0">
      <w:pPr>
        <w:pStyle w:val="a4"/>
        <w:numPr>
          <w:ilvl w:val="0"/>
          <w:numId w:val="36"/>
        </w:numPr>
        <w:tabs>
          <w:tab w:val="left" w:pos="982"/>
        </w:tabs>
        <w:spacing w:line="242" w:lineRule="auto"/>
        <w:ind w:right="706" w:firstLine="0"/>
        <w:rPr>
          <w:sz w:val="24"/>
        </w:rPr>
      </w:pPr>
      <w:r>
        <w:rPr>
          <w:sz w:val="24"/>
        </w:rPr>
        <w:t>неисполненииилиисполненииненадлежащимобразомсвоихобязательствподоговорупоставки(нарушение сроковпоставкиинарушение другихусловийдоговора);</w:t>
      </w:r>
    </w:p>
    <w:p w:rsidR="00366E2D" w:rsidRDefault="00E60DA0">
      <w:pPr>
        <w:pStyle w:val="a4"/>
        <w:numPr>
          <w:ilvl w:val="0"/>
          <w:numId w:val="36"/>
        </w:numPr>
        <w:tabs>
          <w:tab w:val="left" w:pos="992"/>
        </w:tabs>
        <w:spacing w:line="242" w:lineRule="auto"/>
        <w:ind w:right="717" w:firstLine="0"/>
        <w:rPr>
          <w:sz w:val="24"/>
        </w:rPr>
      </w:pPr>
      <w:r>
        <w:rPr>
          <w:sz w:val="24"/>
        </w:rPr>
        <w:t>неуплатештрафныхсанкцийзанеисполнениеилиненадлежащееисполнениеусловий,предусмотренныхдоговоромзакупаилидоговоромнаоказаниефармацевтическихуслуг.</w:t>
      </w:r>
    </w:p>
    <w:p w:rsidR="00366E2D" w:rsidRDefault="00E60DA0">
      <w:pPr>
        <w:pStyle w:val="a4"/>
        <w:numPr>
          <w:ilvl w:val="0"/>
          <w:numId w:val="43"/>
        </w:numPr>
        <w:tabs>
          <w:tab w:val="left" w:pos="1088"/>
        </w:tabs>
        <w:spacing w:line="242" w:lineRule="auto"/>
        <w:ind w:left="703" w:right="723" w:firstLine="0"/>
        <w:rPr>
          <w:sz w:val="24"/>
        </w:rPr>
      </w:pPr>
      <w:r>
        <w:rPr>
          <w:sz w:val="24"/>
        </w:rPr>
        <w:t>переченьиколичествомедицинскойтехники,Приложение1кнастоящейтендернойдокументации.</w:t>
      </w:r>
    </w:p>
    <w:p w:rsidR="00366E2D" w:rsidRDefault="00E60DA0">
      <w:pPr>
        <w:pStyle w:val="a4"/>
        <w:numPr>
          <w:ilvl w:val="0"/>
          <w:numId w:val="43"/>
        </w:numPr>
        <w:tabs>
          <w:tab w:val="left" w:pos="1068"/>
        </w:tabs>
        <w:spacing w:line="271" w:lineRule="exact"/>
        <w:rPr>
          <w:sz w:val="24"/>
        </w:rPr>
      </w:pPr>
      <w:r>
        <w:rPr>
          <w:sz w:val="24"/>
        </w:rPr>
        <w:t>Заключениедоговоразакупа</w:t>
      </w:r>
    </w:p>
    <w:p w:rsidR="00366E2D" w:rsidRDefault="00E60DA0">
      <w:pPr>
        <w:pStyle w:val="a3"/>
        <w:ind w:right="706"/>
      </w:pPr>
      <w:r>
        <w:t>30-1.Заказчик втечение 5 (пяти)календарных днейсо дня подведения итогов тендералибополученияитоговзакупаоторганизаторазакупанаправляетпотенциальномупоставщикуподписанныйдоговорзакупаилидоговорнаоказаниефармацевтическихуслуг,составляемыйпоформе,согласноприложениюнастоящейтендернойдокументациииПравил.</w:t>
      </w:r>
    </w:p>
    <w:p w:rsidR="00366E2D" w:rsidRDefault="00E60DA0">
      <w:pPr>
        <w:pStyle w:val="a3"/>
        <w:ind w:right="721"/>
      </w:pPr>
      <w:r>
        <w:t>30-2. В течение 10 (десяти) рабочих дней со дня получения договора победитель тендераподписывает еголибописьменноуведомляет заказчика онесогласии сегоусловиямиилиотказеотподписания.</w:t>
      </w:r>
    </w:p>
    <w:p w:rsidR="00366E2D" w:rsidRDefault="00E60DA0">
      <w:pPr>
        <w:pStyle w:val="a3"/>
        <w:ind w:right="713"/>
      </w:pPr>
      <w:r>
        <w:t>30-3.Непредставлениевуказанныйсрокподписанногодоговораилиуведомленияонесогласии сусловиями считается отказом от егозаключения. Срок рассмотрения отказанепревышает2(двух)рабочихднейсодняпредставленияотказаотзаключениядоговора.</w:t>
      </w:r>
    </w:p>
    <w:p w:rsidR="00366E2D" w:rsidRDefault="00E60DA0">
      <w:pPr>
        <w:pStyle w:val="a3"/>
        <w:spacing w:line="237" w:lineRule="auto"/>
        <w:ind w:right="704"/>
      </w:pPr>
      <w:r>
        <w:t>30-4.Договорзакупаилидоговорнаоказаниефармацевтическихуслугвступаютвсилусодняподписанияегоуполномоченнымипредставителямисторон.</w:t>
      </w:r>
    </w:p>
    <w:p w:rsidR="00366E2D" w:rsidRDefault="00E60DA0">
      <w:pPr>
        <w:pStyle w:val="a3"/>
        <w:ind w:right="721"/>
      </w:pPr>
      <w:r>
        <w:t>30-5.Если победитель тендерауклонился от подписаниядоговора закупаилидоговорана оказание фармацевтических услуг в установленный срок или не уведомил заказчика онесогласиисегоусловиями,тозаказчикзаключаетдоговорсучастникомтендера,соответствующим условиям Правил, и ценовое предложение которого является вторымпослепредложенияпобедителя.</w:t>
      </w:r>
    </w:p>
    <w:p w:rsidR="00366E2D" w:rsidRDefault="00366E2D">
      <w:pPr>
        <w:sectPr w:rsidR="00366E2D">
          <w:pgSz w:w="11910" w:h="16840"/>
          <w:pgMar w:top="1040" w:right="420" w:bottom="280" w:left="660" w:header="720" w:footer="720" w:gutter="0"/>
          <w:cols w:space="720"/>
        </w:sectPr>
      </w:pPr>
    </w:p>
    <w:p w:rsidR="00366E2D" w:rsidRDefault="00E60DA0">
      <w:pPr>
        <w:spacing w:before="66"/>
        <w:ind w:left="703" w:right="702"/>
        <w:jc w:val="both"/>
        <w:rPr>
          <w:sz w:val="24"/>
        </w:rPr>
      </w:pPr>
      <w:r>
        <w:rPr>
          <w:sz w:val="24"/>
        </w:rPr>
        <w:lastRenderedPageBreak/>
        <w:t>30-6.Не допускаются внесение каких-либо изменений и(или)новых условийвдоговор</w:t>
      </w:r>
      <w:r>
        <w:rPr>
          <w:i/>
          <w:sz w:val="24"/>
        </w:rPr>
        <w:t>(за исключением уменьшения цены лекарственных средств и (или) медицинских изделий,объема)</w:t>
      </w:r>
      <w:r>
        <w:rPr>
          <w:sz w:val="24"/>
        </w:rPr>
        <w:t>, которые изменяют содержание предложения, явившегося основой для выборапоставщика, в том числе замена торгового наименования, указанного в договоре, другимторговымнаименованием.</w:t>
      </w:r>
    </w:p>
    <w:p w:rsidR="00366E2D" w:rsidRDefault="00E60DA0">
      <w:pPr>
        <w:pStyle w:val="a3"/>
        <w:spacing w:before="4"/>
        <w:ind w:right="722"/>
      </w:pPr>
      <w:r>
        <w:t>30-7.Внесениеизменениявзаключенныйдоговорприусловиинеизменностисоставаили характеристики лекарственного средства и (или) медицинского изделия, явившихсяосновойдлявыборапоставщика,допускается:</w:t>
      </w:r>
    </w:p>
    <w:p w:rsidR="00366E2D" w:rsidRDefault="00E60DA0">
      <w:pPr>
        <w:pStyle w:val="a4"/>
        <w:numPr>
          <w:ilvl w:val="0"/>
          <w:numId w:val="35"/>
        </w:numPr>
        <w:tabs>
          <w:tab w:val="left" w:pos="972"/>
        </w:tabs>
        <w:spacing w:line="242" w:lineRule="auto"/>
        <w:ind w:right="718" w:firstLine="0"/>
        <w:rPr>
          <w:sz w:val="24"/>
        </w:rPr>
      </w:pPr>
      <w:r>
        <w:rPr>
          <w:sz w:val="24"/>
        </w:rPr>
        <w:t>по взаимному согласию сторон в части уменьшения цены на лекарственные средства и(или)медицинскиеизделияи,соответственно,ценыдоговора;</w:t>
      </w:r>
    </w:p>
    <w:p w:rsidR="00366E2D" w:rsidRDefault="00E60DA0">
      <w:pPr>
        <w:pStyle w:val="a4"/>
        <w:numPr>
          <w:ilvl w:val="0"/>
          <w:numId w:val="35"/>
        </w:numPr>
        <w:tabs>
          <w:tab w:val="left" w:pos="987"/>
        </w:tabs>
        <w:spacing w:line="242" w:lineRule="auto"/>
        <w:ind w:right="723" w:firstLine="0"/>
        <w:rPr>
          <w:sz w:val="24"/>
        </w:rPr>
      </w:pPr>
      <w:r>
        <w:rPr>
          <w:sz w:val="24"/>
        </w:rPr>
        <w:t>по взаимному согласию сторон в части уменьшения объема лекарственных средств и(или)медицинскихизделий,фармацевтическихуслуг.</w:t>
      </w:r>
    </w:p>
    <w:p w:rsidR="00366E2D" w:rsidRDefault="00E60DA0">
      <w:pPr>
        <w:pStyle w:val="a3"/>
        <w:ind w:right="713"/>
      </w:pPr>
      <w:r>
        <w:t>30-8.Допускаетсяпроведениепереговоровзаказчикомлибоорганизаторомзакупаспотенциальным поставщиком, признанным победителем тендера,с цельюуменьшенияценылекарственныхсредстви(или)медицинскихизделийлибофармацевтическойуслуги до подписания договора закупа и договора на оказание фармацевтических услуг сприменениемаудио-и видеофиксации.Потенциальный поставщик принимает решениепо своему усмотрению о согласии или несогласии на уменьшение цены лекарственныхсредстви(или)медицинскихизделийилифармацевтическойуслуги,чтонеявляетсяоснованием для отказа заказчиком либо организатором закупа в подписании договора спотенциальнымпоставщиком,признаннымпобедителемтендера.</w:t>
      </w:r>
    </w:p>
    <w:p w:rsidR="00366E2D" w:rsidRDefault="00E60DA0">
      <w:pPr>
        <w:pStyle w:val="11"/>
        <w:numPr>
          <w:ilvl w:val="0"/>
          <w:numId w:val="43"/>
        </w:numPr>
        <w:tabs>
          <w:tab w:val="left" w:pos="1069"/>
        </w:tabs>
        <w:spacing w:line="272" w:lineRule="exact"/>
        <w:ind w:hanging="366"/>
      </w:pPr>
      <w:r>
        <w:t>ЗАКЛЮЧИТЕЛЬНЫЕПОЛОЖЕНИЯ</w:t>
      </w:r>
    </w:p>
    <w:p w:rsidR="00366E2D" w:rsidRDefault="00E60DA0">
      <w:pPr>
        <w:pStyle w:val="a3"/>
        <w:ind w:right="705"/>
      </w:pPr>
      <w:r>
        <w:t>31-1.Вскрытыетендерныезаявкиневозвращаютсяпотенциальнымпоставщикам,заисключением оригинала банковской гарантии. При этом заказчик или организатор тендерадолжнысохранитькопиюданногодокумента.</w:t>
      </w:r>
    </w:p>
    <w:p w:rsidR="00366E2D" w:rsidRDefault="00E60DA0">
      <w:pPr>
        <w:pStyle w:val="a3"/>
        <w:ind w:right="713"/>
      </w:pPr>
      <w:r>
        <w:t>31-2. В случаях выявления нарушений при проведении закупа руководитель заказчика,организаторзакупапризнаюттакойзакупвцеломлибопосоответствующимлотамнедействительным.</w:t>
      </w:r>
    </w:p>
    <w:p w:rsidR="00366E2D" w:rsidRDefault="00E60DA0">
      <w:pPr>
        <w:ind w:left="703" w:right="704"/>
        <w:jc w:val="both"/>
        <w:rPr>
          <w:b/>
          <w:i/>
          <w:sz w:val="24"/>
        </w:rPr>
      </w:pPr>
      <w:r>
        <w:rPr>
          <w:sz w:val="24"/>
        </w:rPr>
        <w:t xml:space="preserve">31-3. В случае не точностей указанных в настоящей тендерной документации, тендернаякомиссия руководствуется </w:t>
      </w:r>
      <w:r>
        <w:rPr>
          <w:b/>
          <w:sz w:val="24"/>
        </w:rPr>
        <w:t xml:space="preserve">Приказом МЗ РК № 110 от 07.06.2023г. </w:t>
      </w:r>
      <w:r>
        <w:rPr>
          <w:i/>
          <w:sz w:val="24"/>
        </w:rPr>
        <w:t>«Правила организациии проведения закупа лекарственных средств, медицинских изделий и специализированныхлечебных продуктов в рамках гарантированного объема бесплатной медицинской помощи,дополнительного объема медицинской помощи для лиц,содержащихся в следственныхизоляторах и учреждениях уголовно-исполнительной (пенитенциарной) системы, за счетбюджетныхсредстви(или)всистемеобязательногосоциальногомедицинскогострахования,фармацевтическихуслуг</w:t>
      </w:r>
      <w:r>
        <w:rPr>
          <w:b/>
          <w:i/>
          <w:sz w:val="24"/>
        </w:rPr>
        <w:t>».</w:t>
      </w:r>
    </w:p>
    <w:p w:rsidR="00366E2D" w:rsidRDefault="00366E2D">
      <w:pPr>
        <w:jc w:val="both"/>
        <w:rPr>
          <w:sz w:val="24"/>
        </w:rPr>
        <w:sectPr w:rsidR="00366E2D">
          <w:pgSz w:w="11910" w:h="16840"/>
          <w:pgMar w:top="1040" w:right="420" w:bottom="280" w:left="660" w:header="720" w:footer="720" w:gutter="0"/>
          <w:cols w:space="720"/>
        </w:sectPr>
      </w:pPr>
    </w:p>
    <w:p w:rsidR="00366E2D" w:rsidRDefault="00366E2D">
      <w:pPr>
        <w:pStyle w:val="a3"/>
        <w:ind w:left="0"/>
        <w:jc w:val="left"/>
        <w:rPr>
          <w:b/>
          <w:i/>
          <w:sz w:val="26"/>
        </w:rPr>
      </w:pPr>
    </w:p>
    <w:p w:rsidR="00366E2D" w:rsidRDefault="00366E2D">
      <w:pPr>
        <w:pStyle w:val="a3"/>
        <w:ind w:left="0"/>
        <w:jc w:val="left"/>
        <w:rPr>
          <w:b/>
          <w:i/>
          <w:sz w:val="26"/>
        </w:rPr>
      </w:pPr>
    </w:p>
    <w:p w:rsidR="00366E2D" w:rsidRDefault="00E60DA0">
      <w:pPr>
        <w:pStyle w:val="11"/>
        <w:spacing w:before="158"/>
        <w:ind w:left="3738"/>
        <w:jc w:val="left"/>
      </w:pPr>
      <w:r>
        <w:t>Переченьзакупаемыхтоваров</w:t>
      </w:r>
    </w:p>
    <w:p w:rsidR="00366E2D" w:rsidRDefault="00E60DA0">
      <w:pPr>
        <w:spacing w:line="250" w:lineRule="exact"/>
        <w:ind w:right="703"/>
        <w:jc w:val="right"/>
      </w:pPr>
      <w:r>
        <w:br w:type="column"/>
      </w:r>
      <w:r>
        <w:rPr>
          <w:color w:val="001F5F"/>
        </w:rPr>
        <w:lastRenderedPageBreak/>
        <w:t>Приложение1</w:t>
      </w:r>
    </w:p>
    <w:p w:rsidR="00366E2D" w:rsidRDefault="00E24D24">
      <w:pPr>
        <w:spacing w:before="2"/>
        <w:ind w:right="696"/>
        <w:jc w:val="right"/>
        <w:rPr>
          <w:b/>
          <w:sz w:val="20"/>
        </w:rPr>
      </w:pPr>
      <w:r>
        <w:rPr>
          <w:color w:val="365F91" w:themeColor="accent1" w:themeShade="BF"/>
          <w:sz w:val="24"/>
        </w:rPr>
        <w:t>«</w:t>
      </w:r>
      <w:r w:rsidRPr="00291E79">
        <w:rPr>
          <w:color w:val="365F91" w:themeColor="accent1" w:themeShade="BF"/>
          <w:sz w:val="24"/>
        </w:rPr>
        <w:t>Тендер</w:t>
      </w:r>
      <w:r>
        <w:rPr>
          <w:color w:val="365F91" w:themeColor="accent1" w:themeShade="BF"/>
          <w:spacing w:val="-2"/>
          <w:sz w:val="24"/>
        </w:rPr>
        <w:t>расходных материалов по Ангиографии ИМН»</w:t>
      </w:r>
    </w:p>
    <w:p w:rsidR="00366E2D" w:rsidRDefault="00366E2D">
      <w:pPr>
        <w:jc w:val="right"/>
        <w:rPr>
          <w:sz w:val="20"/>
        </w:rPr>
        <w:sectPr w:rsidR="00366E2D">
          <w:type w:val="continuous"/>
          <w:pgSz w:w="11910" w:h="16840"/>
          <w:pgMar w:top="1040" w:right="420" w:bottom="280" w:left="660" w:header="720" w:footer="720" w:gutter="0"/>
          <w:cols w:num="2" w:space="720" w:equalWidth="0">
            <w:col w:w="7083" w:space="40"/>
            <w:col w:w="3707"/>
          </w:cols>
        </w:sectPr>
      </w:pPr>
    </w:p>
    <w:p w:rsidR="00366E2D" w:rsidRDefault="00366E2D">
      <w:pPr>
        <w:pStyle w:val="a3"/>
        <w:spacing w:before="7"/>
        <w:ind w:left="0"/>
        <w:jc w:val="left"/>
        <w:rPr>
          <w:b/>
          <w:sz w:val="22"/>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2267"/>
        <w:gridCol w:w="3121"/>
        <w:gridCol w:w="1138"/>
        <w:gridCol w:w="706"/>
        <w:gridCol w:w="1277"/>
        <w:gridCol w:w="1556"/>
      </w:tblGrid>
      <w:tr w:rsidR="00366E2D">
        <w:trPr>
          <w:trHeight w:val="916"/>
        </w:trPr>
        <w:tc>
          <w:tcPr>
            <w:tcW w:w="538" w:type="dxa"/>
          </w:tcPr>
          <w:p w:rsidR="00366E2D" w:rsidRDefault="00E60DA0">
            <w:pPr>
              <w:pStyle w:val="TableParagraph"/>
              <w:spacing w:line="237" w:lineRule="auto"/>
              <w:ind w:left="110" w:right="113"/>
              <w:jc w:val="left"/>
              <w:rPr>
                <w:sz w:val="20"/>
              </w:rPr>
            </w:pPr>
            <w:r>
              <w:rPr>
                <w:sz w:val="20"/>
              </w:rPr>
              <w:t>№</w:t>
            </w:r>
            <w:r>
              <w:rPr>
                <w:spacing w:val="-1"/>
                <w:sz w:val="20"/>
              </w:rPr>
              <w:t>лот</w:t>
            </w:r>
            <w:r>
              <w:rPr>
                <w:sz w:val="20"/>
              </w:rPr>
              <w:t>а</w:t>
            </w:r>
          </w:p>
        </w:tc>
        <w:tc>
          <w:tcPr>
            <w:tcW w:w="2267" w:type="dxa"/>
          </w:tcPr>
          <w:p w:rsidR="00366E2D" w:rsidRDefault="00E60DA0">
            <w:pPr>
              <w:pStyle w:val="TableParagraph"/>
              <w:spacing w:line="237" w:lineRule="auto"/>
              <w:ind w:left="105" w:right="703"/>
              <w:rPr>
                <w:sz w:val="20"/>
              </w:rPr>
            </w:pPr>
            <w:r>
              <w:rPr>
                <w:sz w:val="20"/>
              </w:rPr>
              <w:t>Международное</w:t>
            </w:r>
            <w:r>
              <w:rPr>
                <w:spacing w:val="-1"/>
                <w:sz w:val="20"/>
              </w:rPr>
              <w:t>непатентованное</w:t>
            </w:r>
            <w:r>
              <w:rPr>
                <w:sz w:val="20"/>
              </w:rPr>
              <w:t>названиеили</w:t>
            </w:r>
          </w:p>
          <w:p w:rsidR="00366E2D" w:rsidRDefault="00E60DA0">
            <w:pPr>
              <w:pStyle w:val="TableParagraph"/>
              <w:spacing w:line="215" w:lineRule="exact"/>
              <w:ind w:left="105"/>
              <w:jc w:val="left"/>
              <w:rPr>
                <w:sz w:val="20"/>
              </w:rPr>
            </w:pPr>
            <w:r>
              <w:rPr>
                <w:sz w:val="20"/>
              </w:rPr>
              <w:t>состав</w:t>
            </w:r>
          </w:p>
        </w:tc>
        <w:tc>
          <w:tcPr>
            <w:tcW w:w="3121" w:type="dxa"/>
          </w:tcPr>
          <w:p w:rsidR="00366E2D" w:rsidRDefault="00673E3A">
            <w:pPr>
              <w:pStyle w:val="TableParagraph"/>
              <w:spacing w:line="225" w:lineRule="exact"/>
              <w:ind w:left="104"/>
              <w:jc w:val="left"/>
              <w:rPr>
                <w:sz w:val="20"/>
              </w:rPr>
            </w:pPr>
            <w:r>
              <w:rPr>
                <w:sz w:val="20"/>
              </w:rPr>
              <w:t>Техническая характеристика</w:t>
            </w:r>
          </w:p>
        </w:tc>
        <w:tc>
          <w:tcPr>
            <w:tcW w:w="1138" w:type="dxa"/>
          </w:tcPr>
          <w:p w:rsidR="00366E2D" w:rsidRDefault="00E60DA0">
            <w:pPr>
              <w:pStyle w:val="TableParagraph"/>
              <w:spacing w:line="235" w:lineRule="auto"/>
              <w:ind w:left="104" w:right="116"/>
              <w:jc w:val="left"/>
              <w:rPr>
                <w:sz w:val="20"/>
              </w:rPr>
            </w:pPr>
            <w:r>
              <w:rPr>
                <w:sz w:val="20"/>
              </w:rPr>
              <w:t>Единица</w:t>
            </w:r>
            <w:r>
              <w:rPr>
                <w:spacing w:val="-1"/>
                <w:sz w:val="20"/>
              </w:rPr>
              <w:t>измерения</w:t>
            </w:r>
          </w:p>
        </w:tc>
        <w:tc>
          <w:tcPr>
            <w:tcW w:w="706" w:type="dxa"/>
          </w:tcPr>
          <w:p w:rsidR="00366E2D" w:rsidRDefault="00E60DA0">
            <w:pPr>
              <w:pStyle w:val="TableParagraph"/>
              <w:spacing w:line="237" w:lineRule="auto"/>
              <w:ind w:left="99" w:right="138"/>
              <w:rPr>
                <w:sz w:val="20"/>
              </w:rPr>
            </w:pPr>
            <w:r>
              <w:rPr>
                <w:sz w:val="20"/>
              </w:rPr>
              <w:t>Коли</w:t>
            </w:r>
            <w:r>
              <w:rPr>
                <w:spacing w:val="-1"/>
                <w:sz w:val="20"/>
              </w:rPr>
              <w:t>честв</w:t>
            </w:r>
            <w:r>
              <w:rPr>
                <w:sz w:val="20"/>
              </w:rPr>
              <w:t>о</w:t>
            </w:r>
          </w:p>
        </w:tc>
        <w:tc>
          <w:tcPr>
            <w:tcW w:w="1277" w:type="dxa"/>
          </w:tcPr>
          <w:p w:rsidR="00366E2D" w:rsidRDefault="00E60DA0">
            <w:pPr>
              <w:pStyle w:val="TableParagraph"/>
              <w:spacing w:line="225" w:lineRule="exact"/>
              <w:ind w:left="104"/>
              <w:jc w:val="left"/>
              <w:rPr>
                <w:sz w:val="20"/>
              </w:rPr>
            </w:pPr>
            <w:r>
              <w:rPr>
                <w:sz w:val="20"/>
              </w:rPr>
              <w:t>Цена</w:t>
            </w:r>
          </w:p>
        </w:tc>
        <w:tc>
          <w:tcPr>
            <w:tcW w:w="1556" w:type="dxa"/>
          </w:tcPr>
          <w:p w:rsidR="00366E2D" w:rsidRDefault="00E60DA0">
            <w:pPr>
              <w:pStyle w:val="TableParagraph"/>
              <w:tabs>
                <w:tab w:val="left" w:pos="838"/>
              </w:tabs>
              <w:spacing w:line="237" w:lineRule="auto"/>
              <w:ind w:left="104" w:right="103"/>
              <w:jc w:val="left"/>
              <w:rPr>
                <w:sz w:val="20"/>
              </w:rPr>
            </w:pPr>
            <w:r>
              <w:rPr>
                <w:sz w:val="20"/>
              </w:rPr>
              <w:t>Сумма,выделеннаядля</w:t>
            </w:r>
            <w:r>
              <w:rPr>
                <w:spacing w:val="-2"/>
                <w:sz w:val="20"/>
              </w:rPr>
              <w:t>закупа,</w:t>
            </w:r>
          </w:p>
          <w:p w:rsidR="00366E2D" w:rsidRDefault="00E60DA0">
            <w:pPr>
              <w:pStyle w:val="TableParagraph"/>
              <w:spacing w:line="215" w:lineRule="exact"/>
              <w:ind w:left="104"/>
              <w:jc w:val="left"/>
              <w:rPr>
                <w:sz w:val="20"/>
              </w:rPr>
            </w:pPr>
            <w:r>
              <w:rPr>
                <w:sz w:val="20"/>
              </w:rPr>
              <w:t>тенге</w:t>
            </w:r>
          </w:p>
        </w:tc>
      </w:tr>
      <w:tr w:rsidR="00673E3A" w:rsidTr="00B466A5">
        <w:trPr>
          <w:trHeight w:val="729"/>
        </w:trPr>
        <w:tc>
          <w:tcPr>
            <w:tcW w:w="538" w:type="dxa"/>
          </w:tcPr>
          <w:p w:rsidR="00673E3A" w:rsidRDefault="00673E3A">
            <w:pPr>
              <w:pStyle w:val="TableParagraph"/>
              <w:spacing w:line="225" w:lineRule="exact"/>
              <w:ind w:left="4"/>
              <w:jc w:val="center"/>
              <w:rPr>
                <w:sz w:val="20"/>
              </w:rPr>
            </w:pPr>
            <w:r>
              <w:rPr>
                <w:sz w:val="20"/>
              </w:rPr>
              <w:t>1</w:t>
            </w:r>
          </w:p>
        </w:tc>
        <w:tc>
          <w:tcPr>
            <w:tcW w:w="2267" w:type="dxa"/>
          </w:tcPr>
          <w:p w:rsidR="009C0C21" w:rsidRPr="009C0C21" w:rsidRDefault="009C0C21" w:rsidP="009C0C21">
            <w:pPr>
              <w:jc w:val="center"/>
              <w:rPr>
                <w:color w:val="000000"/>
                <w:sz w:val="20"/>
                <w:szCs w:val="20"/>
              </w:rPr>
            </w:pPr>
            <w:r w:rsidRPr="009C0C21">
              <w:rPr>
                <w:color w:val="000000"/>
                <w:sz w:val="20"/>
                <w:szCs w:val="20"/>
              </w:rPr>
              <w:t xml:space="preserve">Процедурный комплект </w:t>
            </w:r>
            <w:proofErr w:type="gramStart"/>
            <w:r w:rsidRPr="009C0C21">
              <w:rPr>
                <w:color w:val="000000"/>
                <w:sz w:val="20"/>
                <w:szCs w:val="20"/>
              </w:rPr>
              <w:t>для</w:t>
            </w:r>
            <w:proofErr w:type="gramEnd"/>
            <w:r w:rsidRPr="009C0C21">
              <w:rPr>
                <w:color w:val="000000"/>
                <w:sz w:val="20"/>
                <w:szCs w:val="20"/>
              </w:rPr>
              <w:t xml:space="preserve"> ЭКС/ЭФИ</w:t>
            </w:r>
          </w:p>
          <w:p w:rsidR="00673E3A" w:rsidRDefault="009C0C21" w:rsidP="009C0C21">
            <w:pPr>
              <w:jc w:val="center"/>
              <w:rPr>
                <w:color w:val="000000"/>
                <w:sz w:val="20"/>
                <w:szCs w:val="20"/>
              </w:rPr>
            </w:pPr>
            <w:r w:rsidRPr="009C0C21">
              <w:rPr>
                <w:color w:val="000000"/>
                <w:sz w:val="20"/>
                <w:szCs w:val="20"/>
              </w:rPr>
              <w:t>(KCE029)</w:t>
            </w:r>
          </w:p>
        </w:tc>
        <w:tc>
          <w:tcPr>
            <w:tcW w:w="3121" w:type="dxa"/>
          </w:tcPr>
          <w:p w:rsidR="009C0C21" w:rsidRPr="009C0C21" w:rsidRDefault="009C0C21" w:rsidP="009C0C21">
            <w:pPr>
              <w:rPr>
                <w:color w:val="000000"/>
                <w:sz w:val="20"/>
                <w:szCs w:val="20"/>
              </w:rPr>
            </w:pPr>
            <w:r w:rsidRPr="009C0C21">
              <w:rPr>
                <w:color w:val="000000"/>
                <w:sz w:val="20"/>
                <w:szCs w:val="20"/>
              </w:rPr>
              <w:t>1 шт. - Защитное покрытие: на стол 137х150 см. Покрытие защитное на стол, общий размер покрытия 150 ± 2см на 137 ± 2см. Покрытие состоит из двух слоев нетканого материала. Основной слой размером 150 ± 2см на 137 ± 2см из перфорированный полиэтилена медицинского класса плотностью 55 грамм на м</w:t>
            </w:r>
            <w:proofErr w:type="gramStart"/>
            <w:r w:rsidRPr="009C0C21">
              <w:rPr>
                <w:color w:val="000000"/>
                <w:sz w:val="20"/>
                <w:szCs w:val="20"/>
              </w:rPr>
              <w:t>2</w:t>
            </w:r>
            <w:proofErr w:type="gramEnd"/>
            <w:r w:rsidRPr="009C0C21">
              <w:rPr>
                <w:color w:val="000000"/>
                <w:sz w:val="20"/>
                <w:szCs w:val="20"/>
              </w:rPr>
              <w:t xml:space="preserve">. Центральный слой размером 150 ± </w:t>
            </w:r>
            <w:r w:rsidRPr="009C0C21">
              <w:rPr>
                <w:color w:val="000000"/>
                <w:sz w:val="20"/>
                <w:szCs w:val="20"/>
              </w:rPr>
              <w:lastRenderedPageBreak/>
              <w:t xml:space="preserve">2 см на 61 ± 1см из нетканого материала SMS. На нижней части покрытие имеется маркировка </w:t>
            </w:r>
            <w:proofErr w:type="spellStart"/>
            <w:r w:rsidRPr="009C0C21">
              <w:rPr>
                <w:color w:val="000000"/>
                <w:sz w:val="20"/>
                <w:szCs w:val="20"/>
              </w:rPr>
              <w:t>TableCover</w:t>
            </w:r>
            <w:proofErr w:type="spellEnd"/>
            <w:r w:rsidRPr="009C0C21">
              <w:rPr>
                <w:color w:val="000000"/>
                <w:sz w:val="20"/>
                <w:szCs w:val="20"/>
              </w:rPr>
              <w:t xml:space="preserve"> 137x150см.</w:t>
            </w:r>
          </w:p>
          <w:p w:rsidR="009C0C21" w:rsidRPr="009C0C21" w:rsidRDefault="009C0C21" w:rsidP="009C0C21">
            <w:pPr>
              <w:rPr>
                <w:color w:val="000000"/>
                <w:sz w:val="20"/>
                <w:szCs w:val="20"/>
              </w:rPr>
            </w:pPr>
            <w:r w:rsidRPr="009C0C21">
              <w:rPr>
                <w:color w:val="000000"/>
                <w:sz w:val="20"/>
                <w:szCs w:val="20"/>
              </w:rPr>
              <w:t>2 шт. - Простыня одноразовая 100х100см с клейким краем 5см. Простыня размером в длину 100 см ± 5 см и в ширину 100 см ± 5 см, сделана из нетканого материала плотность 59 грамм на м</w:t>
            </w:r>
            <w:proofErr w:type="gramStart"/>
            <w:r w:rsidRPr="009C0C21">
              <w:rPr>
                <w:color w:val="000000"/>
                <w:sz w:val="20"/>
                <w:szCs w:val="20"/>
              </w:rPr>
              <w:t>2</w:t>
            </w:r>
            <w:proofErr w:type="gramEnd"/>
            <w:r w:rsidRPr="009C0C21">
              <w:rPr>
                <w:color w:val="000000"/>
                <w:sz w:val="20"/>
                <w:szCs w:val="20"/>
              </w:rPr>
              <w:t>. Двухслойный нетканый материал (</w:t>
            </w:r>
            <w:proofErr w:type="spellStart"/>
            <w:r w:rsidRPr="009C0C21">
              <w:rPr>
                <w:color w:val="000000"/>
                <w:sz w:val="20"/>
                <w:szCs w:val="20"/>
              </w:rPr>
              <w:t>спанбонд</w:t>
            </w:r>
            <w:proofErr w:type="spellEnd"/>
            <w:r w:rsidRPr="009C0C21">
              <w:rPr>
                <w:color w:val="000000"/>
                <w:sz w:val="20"/>
                <w:szCs w:val="20"/>
              </w:rPr>
              <w:t xml:space="preserve"> и полиэтилен) производятся из бесконечных полипропиленовых нитей, скрепленных термическим способом. Покрытие имеет гидрофильное и антибактериальное свойство. Имеется клейкий край по длине покрытие 100 см ± 5 см шириной 5 см. </w:t>
            </w:r>
          </w:p>
          <w:p w:rsidR="009C0C21" w:rsidRPr="009C0C21" w:rsidRDefault="009C0C21" w:rsidP="009C0C21">
            <w:pPr>
              <w:rPr>
                <w:color w:val="000000"/>
                <w:sz w:val="20"/>
                <w:szCs w:val="20"/>
              </w:rPr>
            </w:pPr>
            <w:r w:rsidRPr="009C0C21">
              <w:rPr>
                <w:color w:val="000000"/>
                <w:sz w:val="20"/>
                <w:szCs w:val="20"/>
              </w:rPr>
              <w:t xml:space="preserve">1 шт. - Покрытие для снимков R-65 </w:t>
            </w:r>
            <w:proofErr w:type="spellStart"/>
            <w:r w:rsidRPr="009C0C21">
              <w:rPr>
                <w:color w:val="000000"/>
                <w:sz w:val="20"/>
                <w:szCs w:val="20"/>
              </w:rPr>
              <w:t>смиз</w:t>
            </w:r>
            <w:proofErr w:type="spellEnd"/>
            <w:r w:rsidRPr="009C0C21">
              <w:rPr>
                <w:color w:val="000000"/>
                <w:sz w:val="20"/>
                <w:szCs w:val="20"/>
              </w:rPr>
              <w:t xml:space="preserve"> полиэтилена медицинского класса толщиной 50 микрон.  Покрытие может быть в двух положениях в собранном и растянутом виде. В собранном положении длина внутреннего отверстия составляет 35-39см в длину. В стянутом состоянии - 118±2см в длину. Чехол имеет резиновую ленту, чтобы обеспечить помощь в прикреплении и расположении покрытия.</w:t>
            </w:r>
          </w:p>
          <w:p w:rsidR="009C0C21" w:rsidRPr="009C0C21" w:rsidRDefault="009C0C21" w:rsidP="009C0C21">
            <w:pPr>
              <w:rPr>
                <w:color w:val="000000"/>
                <w:sz w:val="20"/>
                <w:szCs w:val="20"/>
              </w:rPr>
            </w:pPr>
            <w:r w:rsidRPr="009C0C21">
              <w:rPr>
                <w:color w:val="000000"/>
                <w:sz w:val="20"/>
                <w:szCs w:val="20"/>
              </w:rPr>
              <w:t xml:space="preserve">1 шт. - Простыня одноразовая 240х355 см. Простыня одноразовая для </w:t>
            </w:r>
            <w:proofErr w:type="spellStart"/>
            <w:r w:rsidRPr="009C0C21">
              <w:rPr>
                <w:color w:val="000000"/>
                <w:sz w:val="20"/>
                <w:szCs w:val="20"/>
              </w:rPr>
              <w:t>кардиостимуляции</w:t>
            </w:r>
            <w:proofErr w:type="spellEnd"/>
            <w:r w:rsidRPr="009C0C21">
              <w:rPr>
                <w:color w:val="000000"/>
                <w:sz w:val="20"/>
                <w:szCs w:val="20"/>
              </w:rPr>
              <w:t>, размером 355 см ± 3 см на 240 см ± 2,5 см.  Покрытие изготовлено из трех видов нетканого материала: гидрофильный нетканый  плотностью 64 грамм на м</w:t>
            </w:r>
            <w:proofErr w:type="gramStart"/>
            <w:r w:rsidRPr="009C0C21">
              <w:rPr>
                <w:color w:val="000000"/>
                <w:sz w:val="20"/>
                <w:szCs w:val="20"/>
              </w:rPr>
              <w:t>2</w:t>
            </w:r>
            <w:proofErr w:type="gramEnd"/>
            <w:r w:rsidRPr="009C0C21">
              <w:rPr>
                <w:color w:val="000000"/>
                <w:sz w:val="20"/>
                <w:szCs w:val="20"/>
              </w:rPr>
              <w:t xml:space="preserve">, гидрофильный нетканый материал трехслойный плотность 106 грамм на м2, рифленый полиэтилен медицинского класса плотностью не менее 50 микрон. Центральная часть простыни изготовлена из двухслойного нетканого материала (целлюлоза, полиэтилен). Операционная зона сделана из трехслойного нетканого материала трехслойного (вискоза, </w:t>
            </w:r>
            <w:proofErr w:type="spellStart"/>
            <w:r w:rsidRPr="009C0C21">
              <w:rPr>
                <w:color w:val="000000"/>
                <w:sz w:val="20"/>
                <w:szCs w:val="20"/>
              </w:rPr>
              <w:t>спанлейс</w:t>
            </w:r>
            <w:proofErr w:type="spellEnd"/>
            <w:r w:rsidRPr="009C0C21">
              <w:rPr>
                <w:color w:val="000000"/>
                <w:sz w:val="20"/>
                <w:szCs w:val="20"/>
              </w:rPr>
              <w:t xml:space="preserve">, полиэтилен), обладает высокой устойчивостью к жидкостям и бактериям, а также механическими свойствами, производятся из бесконечных полипропиленовых нитей, скрепленных термическим способом. Область разреза сделана из клейкой медицинской пленки толщиной не менее 0.05 мм для точной защиты в области введения. Простынь имеет 4 отверстия, 2 отверстия квадратной формы и 2 отверстия круглой формы. Круглые отверстия имеют окружность в 10 см в диаметре и расстояние от </w:t>
            </w:r>
            <w:r w:rsidRPr="009C0C21">
              <w:rPr>
                <w:color w:val="000000"/>
                <w:sz w:val="20"/>
                <w:szCs w:val="20"/>
              </w:rPr>
              <w:lastRenderedPageBreak/>
              <w:t xml:space="preserve">левого и правого отверстия составляет 15 см, размер клейкой </w:t>
            </w:r>
            <w:proofErr w:type="gramStart"/>
            <w:r w:rsidRPr="009C0C21">
              <w:rPr>
                <w:color w:val="000000"/>
                <w:sz w:val="20"/>
                <w:szCs w:val="20"/>
              </w:rPr>
              <w:t>пленки</w:t>
            </w:r>
            <w:proofErr w:type="gramEnd"/>
            <w:r w:rsidRPr="009C0C21">
              <w:rPr>
                <w:color w:val="000000"/>
                <w:sz w:val="20"/>
                <w:szCs w:val="20"/>
              </w:rPr>
              <w:t xml:space="preserve"> приложенный поверх отверстия составляет 20 х20 см. Квадратные отверстия также имеют клейкую пленку поверх отверстия размером 20 х20 см, размер окошка для </w:t>
            </w:r>
            <w:proofErr w:type="spellStart"/>
            <w:r w:rsidRPr="009C0C21">
              <w:rPr>
                <w:color w:val="000000"/>
                <w:sz w:val="20"/>
                <w:szCs w:val="20"/>
              </w:rPr>
              <w:t>инсерции</w:t>
            </w:r>
            <w:proofErr w:type="spellEnd"/>
            <w:r w:rsidRPr="009C0C21">
              <w:rPr>
                <w:color w:val="000000"/>
                <w:sz w:val="20"/>
                <w:szCs w:val="20"/>
              </w:rPr>
              <w:t xml:space="preserve"> составляет 10 х14 см, расстояние между отверстиями не более 8 см. Расстояние между верхними квадратными и нижними круглыми отверстиями составляет не менее 52 см. Размер операционной части простыни составляет 101,6 </w:t>
            </w:r>
            <w:proofErr w:type="spellStart"/>
            <w:r w:rsidRPr="009C0C21">
              <w:rPr>
                <w:color w:val="000000"/>
                <w:sz w:val="20"/>
                <w:szCs w:val="20"/>
              </w:rPr>
              <w:t>х</w:t>
            </w:r>
            <w:proofErr w:type="spellEnd"/>
            <w:r w:rsidRPr="009C0C21">
              <w:rPr>
                <w:color w:val="000000"/>
                <w:sz w:val="20"/>
                <w:szCs w:val="20"/>
              </w:rPr>
              <w:t xml:space="preserve"> 100 см</w:t>
            </w:r>
            <w:proofErr w:type="gramStart"/>
            <w:r w:rsidRPr="009C0C21">
              <w:rPr>
                <w:color w:val="000000"/>
                <w:sz w:val="20"/>
                <w:szCs w:val="20"/>
              </w:rPr>
              <w:t xml:space="preserve"> В</w:t>
            </w:r>
            <w:proofErr w:type="gramEnd"/>
            <w:r w:rsidRPr="009C0C21">
              <w:rPr>
                <w:color w:val="000000"/>
                <w:sz w:val="20"/>
                <w:szCs w:val="20"/>
              </w:rPr>
              <w:t>се материалы простыни не прошиты, а соединены процедурой термического склеивания и сварки, чтобы защитить структуру простыни и обеспечить стабильную прочность частей материала.</w:t>
            </w:r>
          </w:p>
          <w:p w:rsidR="009C0C21" w:rsidRPr="009C0C21" w:rsidRDefault="009C0C21" w:rsidP="009C0C21">
            <w:pPr>
              <w:rPr>
                <w:color w:val="000000"/>
                <w:sz w:val="20"/>
                <w:szCs w:val="20"/>
              </w:rPr>
            </w:pPr>
            <w:r w:rsidRPr="009C0C21">
              <w:rPr>
                <w:color w:val="000000"/>
                <w:sz w:val="20"/>
                <w:szCs w:val="20"/>
              </w:rPr>
              <w:t>3 шт. - Халат усиленный XL. Халат усиленный хирургический из нетканого материала одноразовый. Халат состоит из двух слоев – основной слой SMMS и усиленный слой. Суммарная плотность усиленного халата 85 грамм на м</w:t>
            </w:r>
            <w:proofErr w:type="gramStart"/>
            <w:r w:rsidRPr="009C0C21">
              <w:rPr>
                <w:color w:val="000000"/>
                <w:sz w:val="20"/>
                <w:szCs w:val="20"/>
              </w:rPr>
              <w:t>2</w:t>
            </w:r>
            <w:proofErr w:type="gramEnd"/>
            <w:r w:rsidRPr="009C0C21">
              <w:rPr>
                <w:color w:val="000000"/>
                <w:sz w:val="20"/>
                <w:szCs w:val="20"/>
              </w:rPr>
              <w:t>. Четырехслойный нетканый материал SMMS плотность 45 грамм на м</w:t>
            </w:r>
            <w:proofErr w:type="gramStart"/>
            <w:r w:rsidRPr="009C0C21">
              <w:rPr>
                <w:color w:val="000000"/>
                <w:sz w:val="20"/>
                <w:szCs w:val="20"/>
              </w:rPr>
              <w:t>2</w:t>
            </w:r>
            <w:proofErr w:type="gramEnd"/>
            <w:r w:rsidRPr="009C0C21">
              <w:rPr>
                <w:color w:val="000000"/>
                <w:sz w:val="20"/>
                <w:szCs w:val="20"/>
              </w:rPr>
              <w:t xml:space="preserve"> плюс нетканый материал не менее 40 грамм на м2. Четырехслойный нетканый материал SM</w:t>
            </w:r>
            <w:proofErr w:type="gramStart"/>
            <w:r w:rsidRPr="009C0C21">
              <w:rPr>
                <w:color w:val="000000"/>
                <w:sz w:val="20"/>
                <w:szCs w:val="20"/>
              </w:rPr>
              <w:t>М</w:t>
            </w:r>
            <w:proofErr w:type="gramEnd"/>
            <w:r w:rsidRPr="009C0C21">
              <w:rPr>
                <w:color w:val="000000"/>
                <w:sz w:val="20"/>
                <w:szCs w:val="20"/>
              </w:rPr>
              <w:t>S (</w:t>
            </w:r>
            <w:proofErr w:type="spellStart"/>
            <w:r w:rsidRPr="009C0C21">
              <w:rPr>
                <w:color w:val="000000"/>
                <w:sz w:val="20"/>
                <w:szCs w:val="20"/>
              </w:rPr>
              <w:t>спанбонд</w:t>
            </w:r>
            <w:proofErr w:type="spellEnd"/>
            <w:r w:rsidRPr="009C0C21">
              <w:rPr>
                <w:color w:val="000000"/>
                <w:sz w:val="20"/>
                <w:szCs w:val="20"/>
              </w:rPr>
              <w:t xml:space="preserve"> - </w:t>
            </w:r>
            <w:proofErr w:type="spellStart"/>
            <w:r w:rsidRPr="009C0C21">
              <w:rPr>
                <w:color w:val="000000"/>
                <w:sz w:val="20"/>
                <w:szCs w:val="20"/>
              </w:rPr>
              <w:t>мелтблаун</w:t>
            </w:r>
            <w:proofErr w:type="spellEnd"/>
            <w:r w:rsidRPr="009C0C21">
              <w:rPr>
                <w:color w:val="000000"/>
                <w:sz w:val="20"/>
                <w:szCs w:val="20"/>
              </w:rPr>
              <w:t xml:space="preserve"> - </w:t>
            </w:r>
            <w:proofErr w:type="spellStart"/>
            <w:r w:rsidRPr="009C0C21">
              <w:rPr>
                <w:color w:val="000000"/>
                <w:sz w:val="20"/>
                <w:szCs w:val="20"/>
              </w:rPr>
              <w:t>мелтблаун</w:t>
            </w:r>
            <w:proofErr w:type="spellEnd"/>
            <w:r w:rsidRPr="009C0C21">
              <w:rPr>
                <w:color w:val="000000"/>
                <w:sz w:val="20"/>
                <w:szCs w:val="20"/>
              </w:rPr>
              <w:t xml:space="preserve"> - </w:t>
            </w:r>
            <w:proofErr w:type="spellStart"/>
            <w:r w:rsidRPr="009C0C21">
              <w:rPr>
                <w:color w:val="000000"/>
                <w:sz w:val="20"/>
                <w:szCs w:val="20"/>
              </w:rPr>
              <w:t>спанбонд</w:t>
            </w:r>
            <w:proofErr w:type="spellEnd"/>
            <w:r w:rsidRPr="009C0C21">
              <w:rPr>
                <w:color w:val="000000"/>
                <w:sz w:val="20"/>
                <w:szCs w:val="20"/>
              </w:rPr>
              <w:t xml:space="preserve">) производятся из бесконечных полипропиленовых нитей, скрепленных термическим способом. Нетканый материал ламинирован для </w:t>
            </w:r>
            <w:proofErr w:type="gramStart"/>
            <w:r w:rsidRPr="009C0C21">
              <w:rPr>
                <w:color w:val="000000"/>
                <w:sz w:val="20"/>
                <w:szCs w:val="20"/>
              </w:rPr>
              <w:t>избежание</w:t>
            </w:r>
            <w:proofErr w:type="gramEnd"/>
            <w:r w:rsidRPr="009C0C21">
              <w:rPr>
                <w:color w:val="000000"/>
                <w:sz w:val="20"/>
                <w:szCs w:val="20"/>
              </w:rPr>
              <w:t xml:space="preserve"> выделение ворса в мокром состоянии и не позволяет впитываться, оставлять следы крови и другим биологическим жидкостям на рентгенозащитном костюме, медицинской одежде. </w:t>
            </w:r>
            <w:proofErr w:type="gramStart"/>
            <w:r w:rsidRPr="009C0C21">
              <w:rPr>
                <w:color w:val="000000"/>
                <w:sz w:val="20"/>
                <w:szCs w:val="20"/>
              </w:rPr>
              <w:t>Размеры: ворот в длину 22 см, передняя часть от линии горловины до низа 139,5 см, общая ширина в развёрнутом виде 165 см, длина от самой высокой точки плеча до низа 148 см, длина рукава до верхней точки плеча 84 см, ширина груди 70 см, манжета 7 см на 5 см. Усиленная часть рукава составляет 42 см. Расстояние между вырезом до</w:t>
            </w:r>
            <w:proofErr w:type="gramEnd"/>
            <w:r w:rsidRPr="009C0C21">
              <w:rPr>
                <w:color w:val="000000"/>
                <w:sz w:val="20"/>
                <w:szCs w:val="20"/>
              </w:rPr>
              <w:t xml:space="preserve"> усиленной части на груди 20 см. Длина усиленной части на груди 80 см, ширина усиленной части в области груди 50 см. Халат имеет на спинке фиксатор и бумажный фиксатор для поясных завязок. Халат спаян ультразвуковым швом для защиты проникновения жидкости к телу медицинского работника и тем самым позволяет избежать </w:t>
            </w:r>
            <w:proofErr w:type="spellStart"/>
            <w:r w:rsidRPr="009C0C21">
              <w:rPr>
                <w:color w:val="000000"/>
                <w:sz w:val="20"/>
                <w:szCs w:val="20"/>
              </w:rPr>
              <w:t>рестерилизацию</w:t>
            </w:r>
            <w:proofErr w:type="spellEnd"/>
            <w:r w:rsidRPr="009C0C21">
              <w:rPr>
                <w:color w:val="000000"/>
                <w:sz w:val="20"/>
                <w:szCs w:val="20"/>
              </w:rPr>
              <w:t xml:space="preserve">, манжета </w:t>
            </w:r>
            <w:r w:rsidRPr="009C0C21">
              <w:rPr>
                <w:color w:val="000000"/>
                <w:sz w:val="20"/>
                <w:szCs w:val="20"/>
              </w:rPr>
              <w:lastRenderedPageBreak/>
              <w:t xml:space="preserve">на рукавах сшивная из трикотажного материала с высоким содержанием хлопка. Халат </w:t>
            </w:r>
            <w:proofErr w:type="gramStart"/>
            <w:r w:rsidRPr="009C0C21">
              <w:rPr>
                <w:color w:val="000000"/>
                <w:sz w:val="20"/>
                <w:szCs w:val="20"/>
              </w:rPr>
              <w:t>должен</w:t>
            </w:r>
            <w:proofErr w:type="gramEnd"/>
            <w:r w:rsidRPr="009C0C21">
              <w:rPr>
                <w:color w:val="000000"/>
                <w:sz w:val="20"/>
                <w:szCs w:val="20"/>
              </w:rPr>
              <w:t xml:space="preserve"> упакован в косынку из </w:t>
            </w:r>
            <w:proofErr w:type="spellStart"/>
            <w:r w:rsidRPr="009C0C21">
              <w:rPr>
                <w:color w:val="000000"/>
                <w:sz w:val="20"/>
                <w:szCs w:val="20"/>
              </w:rPr>
              <w:t>SMSc</w:t>
            </w:r>
            <w:proofErr w:type="spellEnd"/>
            <w:r w:rsidRPr="009C0C21">
              <w:rPr>
                <w:color w:val="000000"/>
                <w:sz w:val="20"/>
                <w:szCs w:val="20"/>
              </w:rPr>
              <w:t xml:space="preserve"> двумя целлюлозными салфетками для рук. Размер XL. </w:t>
            </w:r>
          </w:p>
          <w:p w:rsidR="009C0C21" w:rsidRPr="009C0C21" w:rsidRDefault="009C0C21" w:rsidP="009C0C21">
            <w:pPr>
              <w:rPr>
                <w:color w:val="000000"/>
                <w:sz w:val="20"/>
                <w:szCs w:val="20"/>
              </w:rPr>
            </w:pPr>
            <w:r w:rsidRPr="009C0C21">
              <w:rPr>
                <w:color w:val="000000"/>
                <w:sz w:val="20"/>
                <w:szCs w:val="20"/>
              </w:rPr>
              <w:t>30 шт. - Набор салфеток</w:t>
            </w:r>
            <w:proofErr w:type="gramStart"/>
            <w:r w:rsidRPr="009C0C21">
              <w:rPr>
                <w:color w:val="000000"/>
                <w:sz w:val="20"/>
                <w:szCs w:val="20"/>
              </w:rPr>
              <w:t xml:space="preserve"> :</w:t>
            </w:r>
            <w:proofErr w:type="gramEnd"/>
            <w:r w:rsidRPr="009C0C21">
              <w:rPr>
                <w:color w:val="000000"/>
                <w:sz w:val="20"/>
                <w:szCs w:val="20"/>
              </w:rPr>
              <w:t xml:space="preserve"> </w:t>
            </w:r>
            <w:proofErr w:type="spellStart"/>
            <w:r w:rsidRPr="009C0C21">
              <w:rPr>
                <w:color w:val="000000"/>
                <w:sz w:val="20"/>
                <w:szCs w:val="20"/>
              </w:rPr>
              <w:t>нерентгенконтрастные</w:t>
            </w:r>
            <w:proofErr w:type="spellEnd"/>
            <w:r w:rsidRPr="009C0C21">
              <w:rPr>
                <w:color w:val="000000"/>
                <w:sz w:val="20"/>
                <w:szCs w:val="20"/>
              </w:rPr>
              <w:t xml:space="preserve"> 10х10 см. Салфетки </w:t>
            </w:r>
            <w:proofErr w:type="spellStart"/>
            <w:r w:rsidRPr="009C0C21">
              <w:rPr>
                <w:color w:val="000000"/>
                <w:sz w:val="20"/>
                <w:szCs w:val="20"/>
              </w:rPr>
              <w:t>нерентгеноконтрастные</w:t>
            </w:r>
            <w:proofErr w:type="spellEnd"/>
            <w:r w:rsidRPr="009C0C21">
              <w:rPr>
                <w:color w:val="000000"/>
                <w:sz w:val="20"/>
                <w:szCs w:val="20"/>
              </w:rPr>
              <w:t xml:space="preserve"> 10x10см, сделаны из марли 12 слоев.</w:t>
            </w:r>
          </w:p>
          <w:p w:rsidR="009C0C21" w:rsidRPr="009C0C21" w:rsidRDefault="009C0C21" w:rsidP="009C0C21">
            <w:pPr>
              <w:rPr>
                <w:color w:val="000000"/>
                <w:sz w:val="20"/>
                <w:szCs w:val="20"/>
              </w:rPr>
            </w:pPr>
            <w:r w:rsidRPr="009C0C21">
              <w:rPr>
                <w:color w:val="000000"/>
                <w:sz w:val="20"/>
                <w:szCs w:val="20"/>
              </w:rPr>
              <w:t xml:space="preserve">2 шт. - Чаша 500 мл. Чаша синяя 500 мл из полипропилена медицинского класса, не содержит </w:t>
            </w:r>
            <w:proofErr w:type="spellStart"/>
            <w:r w:rsidRPr="009C0C21">
              <w:rPr>
                <w:color w:val="000000"/>
                <w:sz w:val="20"/>
                <w:szCs w:val="20"/>
              </w:rPr>
              <w:t>диэтилгексилфталат</w:t>
            </w:r>
            <w:proofErr w:type="spellEnd"/>
            <w:r w:rsidRPr="009C0C21">
              <w:rPr>
                <w:color w:val="000000"/>
                <w:sz w:val="20"/>
                <w:szCs w:val="20"/>
              </w:rPr>
              <w:t>, не содержит латекс, не содержит поливинилхлорид. Общий диаметр 130 ± 1.5 мм, общая высота 60 ± 1.5 мм. Высота верхней границы составляет 4± 1.5 мм.</w:t>
            </w:r>
          </w:p>
          <w:p w:rsidR="009C0C21" w:rsidRPr="009C0C21" w:rsidRDefault="009C0C21" w:rsidP="009C0C21">
            <w:pPr>
              <w:rPr>
                <w:color w:val="000000"/>
                <w:sz w:val="20"/>
                <w:szCs w:val="20"/>
              </w:rPr>
            </w:pPr>
            <w:r w:rsidRPr="009C0C21">
              <w:rPr>
                <w:color w:val="000000"/>
                <w:sz w:val="20"/>
                <w:szCs w:val="20"/>
              </w:rPr>
              <w:t xml:space="preserve">1 шт. - Чаша 300 мл синяя. Чаша синяя 300 мл из полипропилена медицинского класса, не содержит </w:t>
            </w:r>
            <w:proofErr w:type="spellStart"/>
            <w:r w:rsidRPr="009C0C21">
              <w:rPr>
                <w:color w:val="000000"/>
                <w:sz w:val="20"/>
                <w:szCs w:val="20"/>
              </w:rPr>
              <w:t>диэтилгексилфталат</w:t>
            </w:r>
            <w:proofErr w:type="spellEnd"/>
            <w:r w:rsidRPr="009C0C21">
              <w:rPr>
                <w:color w:val="000000"/>
                <w:sz w:val="20"/>
                <w:szCs w:val="20"/>
              </w:rPr>
              <w:t>, не содержит латекс, не содержит поливинилхлорид. Общий диаметр 110 ± 1.5 мм, высота чаш 60 ± 1.5 мм. Высота верхней границы составляет 5± 1.5 мм. На внутренней поверхности чаши нанесены два варианта градуировки с шагом 50 мл и 25 мл, позволяющие точно измерять объем жидкости.</w:t>
            </w:r>
          </w:p>
          <w:p w:rsidR="009C0C21" w:rsidRPr="009C0C21" w:rsidRDefault="009C0C21" w:rsidP="009C0C21">
            <w:pPr>
              <w:rPr>
                <w:color w:val="000000"/>
                <w:sz w:val="20"/>
                <w:szCs w:val="20"/>
              </w:rPr>
            </w:pPr>
            <w:r w:rsidRPr="009C0C21">
              <w:rPr>
                <w:color w:val="000000"/>
                <w:sz w:val="20"/>
                <w:szCs w:val="20"/>
              </w:rPr>
              <w:t xml:space="preserve">1 шт. - Чаша 60 мл. Чаша прозрачная 60 мл из полипропилена медицинского класса, не содержит </w:t>
            </w:r>
            <w:proofErr w:type="spellStart"/>
            <w:r w:rsidRPr="009C0C21">
              <w:rPr>
                <w:color w:val="000000"/>
                <w:sz w:val="20"/>
                <w:szCs w:val="20"/>
              </w:rPr>
              <w:t>диэтилгексилфталат</w:t>
            </w:r>
            <w:proofErr w:type="spellEnd"/>
            <w:r w:rsidRPr="009C0C21">
              <w:rPr>
                <w:color w:val="000000"/>
                <w:sz w:val="20"/>
                <w:szCs w:val="20"/>
              </w:rPr>
              <w:t>, не содержит латекс, не содержит поливинилхлорид. Общий диаметр 63 мм, общая высота 33 мм.</w:t>
            </w:r>
          </w:p>
          <w:p w:rsidR="009C0C21" w:rsidRPr="009C0C21" w:rsidRDefault="009C0C21" w:rsidP="009C0C21">
            <w:pPr>
              <w:rPr>
                <w:color w:val="000000"/>
                <w:sz w:val="20"/>
                <w:szCs w:val="20"/>
              </w:rPr>
            </w:pPr>
            <w:r w:rsidRPr="009C0C21">
              <w:rPr>
                <w:color w:val="000000"/>
                <w:sz w:val="20"/>
                <w:szCs w:val="20"/>
              </w:rPr>
              <w:t xml:space="preserve">1 шт. - Ручка коагулятора 320 см. Коагулятор с функцией электрохирургического разреза и коагуляции с контролем упора для пальцев. Имеет стандартное одноразовое лезвие. </w:t>
            </w:r>
            <w:proofErr w:type="gramStart"/>
            <w:r w:rsidRPr="009C0C21">
              <w:rPr>
                <w:color w:val="000000"/>
                <w:sz w:val="20"/>
                <w:szCs w:val="20"/>
              </w:rPr>
              <w:t>Изготовлен</w:t>
            </w:r>
            <w:proofErr w:type="gramEnd"/>
            <w:r w:rsidRPr="009C0C21">
              <w:rPr>
                <w:color w:val="000000"/>
                <w:sz w:val="20"/>
                <w:szCs w:val="20"/>
              </w:rPr>
              <w:t xml:space="preserve"> из высококачественного прочного пластика, без латекса. Длина карандаша - 145мм. </w:t>
            </w:r>
            <w:proofErr w:type="spellStart"/>
            <w:r w:rsidRPr="009C0C21">
              <w:rPr>
                <w:color w:val="000000"/>
                <w:sz w:val="20"/>
                <w:szCs w:val="20"/>
              </w:rPr>
              <w:t>Трёхполюсная</w:t>
            </w:r>
            <w:proofErr w:type="spellEnd"/>
            <w:r w:rsidRPr="009C0C21">
              <w:rPr>
                <w:color w:val="000000"/>
                <w:sz w:val="20"/>
                <w:szCs w:val="20"/>
              </w:rPr>
              <w:t xml:space="preserve"> высокая гибкость. Общая длина - 320см с проводом. Вес - 70гр. Блок включает в себя гексагональную систему блокировки для предотвращения вращения электрода во время использования. Устройство включает в себя специальное силиконовое кольцо, которое не допускает попадания жидкости для предотвращения поражения электрическим током. Разъем позволяет использовать карандаши со всеми видами электрохирургических операций.</w:t>
            </w:r>
          </w:p>
          <w:p w:rsidR="009C0C21" w:rsidRPr="009C0C21" w:rsidRDefault="009C0C21" w:rsidP="009C0C21">
            <w:pPr>
              <w:rPr>
                <w:color w:val="000000"/>
                <w:sz w:val="20"/>
                <w:szCs w:val="20"/>
              </w:rPr>
            </w:pPr>
            <w:r w:rsidRPr="009C0C21">
              <w:rPr>
                <w:color w:val="000000"/>
                <w:sz w:val="20"/>
                <w:szCs w:val="20"/>
              </w:rPr>
              <w:t xml:space="preserve">1 шт. - Перчатки: </w:t>
            </w:r>
            <w:proofErr w:type="spellStart"/>
            <w:r w:rsidRPr="009C0C21">
              <w:rPr>
                <w:color w:val="000000"/>
                <w:sz w:val="20"/>
                <w:szCs w:val="20"/>
              </w:rPr>
              <w:t>неопудренные</w:t>
            </w:r>
            <w:proofErr w:type="spellEnd"/>
            <w:r w:rsidRPr="009C0C21">
              <w:rPr>
                <w:color w:val="000000"/>
                <w:sz w:val="20"/>
                <w:szCs w:val="20"/>
              </w:rPr>
              <w:t xml:space="preserve"> №7. Перчатки хирургические латексные одноразовые, </w:t>
            </w:r>
            <w:r w:rsidRPr="009C0C21">
              <w:rPr>
                <w:color w:val="000000"/>
                <w:sz w:val="20"/>
                <w:szCs w:val="20"/>
              </w:rPr>
              <w:lastRenderedPageBreak/>
              <w:t xml:space="preserve">коричневые, </w:t>
            </w:r>
            <w:proofErr w:type="spellStart"/>
            <w:r w:rsidRPr="009C0C21">
              <w:rPr>
                <w:color w:val="000000"/>
                <w:sz w:val="20"/>
                <w:szCs w:val="20"/>
              </w:rPr>
              <w:t>неопудренные</w:t>
            </w:r>
            <w:proofErr w:type="spellEnd"/>
            <w:r w:rsidRPr="009C0C21">
              <w:rPr>
                <w:color w:val="000000"/>
                <w:sz w:val="20"/>
                <w:szCs w:val="20"/>
              </w:rPr>
              <w:t xml:space="preserve">, размером 7. Перчатки из натурального каучукового латекса. Снижает аллергическую реакцию на латекс благодаря низкому содержанию белка, менее 50 мкг/дм². Специальное внутреннее полимерное покрытие позволяет легко надевать перчатки как сухими, так и влажными </w:t>
            </w:r>
            <w:proofErr w:type="spellStart"/>
            <w:r w:rsidRPr="009C0C21">
              <w:rPr>
                <w:color w:val="000000"/>
                <w:sz w:val="20"/>
                <w:szCs w:val="20"/>
              </w:rPr>
              <w:t>руками</w:t>
            </w:r>
            <w:proofErr w:type="gramStart"/>
            <w:r w:rsidRPr="009C0C21">
              <w:rPr>
                <w:color w:val="000000"/>
                <w:sz w:val="20"/>
                <w:szCs w:val="20"/>
              </w:rPr>
              <w:t>.Ш</w:t>
            </w:r>
            <w:proofErr w:type="gramEnd"/>
            <w:r w:rsidRPr="009C0C21">
              <w:rPr>
                <w:color w:val="000000"/>
                <w:sz w:val="20"/>
                <w:szCs w:val="20"/>
              </w:rPr>
              <w:t>ероховатая</w:t>
            </w:r>
            <w:proofErr w:type="spellEnd"/>
            <w:r w:rsidRPr="009C0C21">
              <w:rPr>
                <w:color w:val="000000"/>
                <w:sz w:val="20"/>
                <w:szCs w:val="20"/>
              </w:rPr>
              <w:t xml:space="preserve"> поверхность обеспечивает отличное сцепление. Благодаря более тонкой конструкции перчатки обеспечивают </w:t>
            </w:r>
            <w:proofErr w:type="gramStart"/>
            <w:r w:rsidRPr="009C0C21">
              <w:rPr>
                <w:color w:val="000000"/>
                <w:sz w:val="20"/>
                <w:szCs w:val="20"/>
              </w:rPr>
              <w:t>лучшую</w:t>
            </w:r>
            <w:proofErr w:type="gramEnd"/>
            <w:r w:rsidRPr="009C0C21">
              <w:rPr>
                <w:color w:val="000000"/>
                <w:sz w:val="20"/>
                <w:szCs w:val="20"/>
              </w:rPr>
              <w:t xml:space="preserve"> </w:t>
            </w:r>
            <w:proofErr w:type="spellStart"/>
            <w:r w:rsidRPr="009C0C21">
              <w:rPr>
                <w:color w:val="000000"/>
                <w:sz w:val="20"/>
                <w:szCs w:val="20"/>
              </w:rPr>
              <w:t>тактильность</w:t>
            </w:r>
            <w:proofErr w:type="spellEnd"/>
            <w:r w:rsidRPr="009C0C21">
              <w:rPr>
                <w:color w:val="000000"/>
                <w:sz w:val="20"/>
                <w:szCs w:val="20"/>
              </w:rPr>
              <w:t xml:space="preserve"> и помогают хирургу лучше выполнять микрохирургические операции. Коричневый цвет также имеет антибликовое покрытие.</w:t>
            </w:r>
          </w:p>
          <w:p w:rsidR="009C0C21" w:rsidRPr="009C0C21" w:rsidRDefault="009C0C21" w:rsidP="009C0C21">
            <w:pPr>
              <w:rPr>
                <w:color w:val="000000"/>
                <w:sz w:val="20"/>
                <w:szCs w:val="20"/>
              </w:rPr>
            </w:pPr>
            <w:r w:rsidRPr="009C0C21">
              <w:rPr>
                <w:color w:val="000000"/>
                <w:sz w:val="20"/>
                <w:szCs w:val="20"/>
              </w:rPr>
              <w:t xml:space="preserve">2 шт. - Перчатки: </w:t>
            </w:r>
            <w:proofErr w:type="spellStart"/>
            <w:r w:rsidRPr="009C0C21">
              <w:rPr>
                <w:color w:val="000000"/>
                <w:sz w:val="20"/>
                <w:szCs w:val="20"/>
              </w:rPr>
              <w:t>неопудренные</w:t>
            </w:r>
            <w:proofErr w:type="spellEnd"/>
            <w:r w:rsidRPr="009C0C21">
              <w:rPr>
                <w:color w:val="000000"/>
                <w:sz w:val="20"/>
                <w:szCs w:val="20"/>
              </w:rPr>
              <w:t xml:space="preserve"> №7.5. Перчатки хирургические латексные одноразовые, коричневые, </w:t>
            </w:r>
            <w:proofErr w:type="spellStart"/>
            <w:r w:rsidRPr="009C0C21">
              <w:rPr>
                <w:color w:val="000000"/>
                <w:sz w:val="20"/>
                <w:szCs w:val="20"/>
              </w:rPr>
              <w:t>неопудренные</w:t>
            </w:r>
            <w:proofErr w:type="spellEnd"/>
            <w:r w:rsidRPr="009C0C21">
              <w:rPr>
                <w:color w:val="000000"/>
                <w:sz w:val="20"/>
                <w:szCs w:val="20"/>
              </w:rPr>
              <w:t xml:space="preserve">, размером 7.5. Перчатки из натурального каучукового латекса. Снижает аллергическую реакцию на латекс благодаря низкому содержанию белка, менее 50 мкг/дм². Специальное внутреннее полимерное покрытие позволяет легко надевать </w:t>
            </w:r>
            <w:proofErr w:type="gramStart"/>
            <w:r w:rsidRPr="009C0C21">
              <w:rPr>
                <w:color w:val="000000"/>
                <w:sz w:val="20"/>
                <w:szCs w:val="20"/>
              </w:rPr>
              <w:t>перчатки</w:t>
            </w:r>
            <w:proofErr w:type="gramEnd"/>
            <w:r w:rsidRPr="009C0C21">
              <w:rPr>
                <w:color w:val="000000"/>
                <w:sz w:val="20"/>
                <w:szCs w:val="20"/>
              </w:rPr>
              <w:t xml:space="preserve"> как сухими, так и влажными руками. Шероховатая поверхность обеспечивает отличное сцепление. Благодаря более тонкой конструкции перчатки обеспечивают </w:t>
            </w:r>
            <w:proofErr w:type="gramStart"/>
            <w:r w:rsidRPr="009C0C21">
              <w:rPr>
                <w:color w:val="000000"/>
                <w:sz w:val="20"/>
                <w:szCs w:val="20"/>
              </w:rPr>
              <w:t>лучшую</w:t>
            </w:r>
            <w:proofErr w:type="gramEnd"/>
            <w:r w:rsidRPr="009C0C21">
              <w:rPr>
                <w:color w:val="000000"/>
                <w:sz w:val="20"/>
                <w:szCs w:val="20"/>
              </w:rPr>
              <w:t xml:space="preserve"> </w:t>
            </w:r>
            <w:proofErr w:type="spellStart"/>
            <w:r w:rsidRPr="009C0C21">
              <w:rPr>
                <w:color w:val="000000"/>
                <w:sz w:val="20"/>
                <w:szCs w:val="20"/>
              </w:rPr>
              <w:t>тактильность</w:t>
            </w:r>
            <w:proofErr w:type="spellEnd"/>
            <w:r w:rsidRPr="009C0C21">
              <w:rPr>
                <w:color w:val="000000"/>
                <w:sz w:val="20"/>
                <w:szCs w:val="20"/>
              </w:rPr>
              <w:t xml:space="preserve"> и помогают хирургу лучше выполнять микрохирургические операции. Коричневый цвет также имеет антибликовое покрытие.</w:t>
            </w:r>
          </w:p>
          <w:p w:rsidR="009C0C21" w:rsidRPr="009C0C21" w:rsidRDefault="009C0C21" w:rsidP="009C0C21">
            <w:pPr>
              <w:rPr>
                <w:color w:val="000000"/>
                <w:sz w:val="20"/>
                <w:szCs w:val="20"/>
              </w:rPr>
            </w:pPr>
            <w:r w:rsidRPr="009C0C21">
              <w:rPr>
                <w:color w:val="000000"/>
                <w:sz w:val="20"/>
                <w:szCs w:val="20"/>
              </w:rPr>
              <w:t xml:space="preserve">1 шт. - Игла одноразовая: 27 </w:t>
            </w:r>
            <w:proofErr w:type="spellStart"/>
            <w:r w:rsidRPr="009C0C21">
              <w:rPr>
                <w:color w:val="000000"/>
                <w:sz w:val="20"/>
                <w:szCs w:val="20"/>
              </w:rPr>
              <w:t>Ga</w:t>
            </w:r>
            <w:proofErr w:type="spellEnd"/>
            <w:r w:rsidRPr="009C0C21">
              <w:rPr>
                <w:color w:val="000000"/>
                <w:sz w:val="20"/>
                <w:szCs w:val="20"/>
              </w:rPr>
              <w:t xml:space="preserve"> 0,4х13 мм. Игла 27Gx 1½ дюйма 0,4 мм </w:t>
            </w:r>
            <w:proofErr w:type="spellStart"/>
            <w:r w:rsidRPr="009C0C21">
              <w:rPr>
                <w:color w:val="000000"/>
                <w:sz w:val="20"/>
                <w:szCs w:val="20"/>
              </w:rPr>
              <w:t>x</w:t>
            </w:r>
            <w:proofErr w:type="spellEnd"/>
            <w:r w:rsidRPr="009C0C21">
              <w:rPr>
                <w:color w:val="000000"/>
                <w:sz w:val="20"/>
                <w:szCs w:val="20"/>
              </w:rPr>
              <w:t xml:space="preserve"> 13 мм одноразового использования, используемые для инъекционных процедур и для аспирации медицинских жидкостей. Игла сделана из нержавеющей стали и замок соединение из пластика ABS. Игла подходит для использования с соединением </w:t>
            </w:r>
            <w:proofErr w:type="spellStart"/>
            <w:r w:rsidRPr="009C0C21">
              <w:rPr>
                <w:color w:val="000000"/>
                <w:sz w:val="20"/>
                <w:szCs w:val="20"/>
              </w:rPr>
              <w:t>Луер</w:t>
            </w:r>
            <w:proofErr w:type="spellEnd"/>
            <w:r w:rsidRPr="009C0C21">
              <w:rPr>
                <w:color w:val="000000"/>
                <w:sz w:val="20"/>
                <w:szCs w:val="20"/>
              </w:rPr>
              <w:t xml:space="preserve"> или </w:t>
            </w:r>
            <w:proofErr w:type="spellStart"/>
            <w:r w:rsidRPr="009C0C21">
              <w:rPr>
                <w:color w:val="000000"/>
                <w:sz w:val="20"/>
                <w:szCs w:val="20"/>
              </w:rPr>
              <w:t>Луер</w:t>
            </w:r>
            <w:proofErr w:type="spellEnd"/>
            <w:r w:rsidRPr="009C0C21">
              <w:rPr>
                <w:color w:val="000000"/>
                <w:sz w:val="20"/>
                <w:szCs w:val="20"/>
              </w:rPr>
              <w:t xml:space="preserve"> </w:t>
            </w:r>
            <w:proofErr w:type="spellStart"/>
            <w:r w:rsidRPr="009C0C21">
              <w:rPr>
                <w:color w:val="000000"/>
                <w:sz w:val="20"/>
                <w:szCs w:val="20"/>
              </w:rPr>
              <w:t>Лок</w:t>
            </w:r>
            <w:proofErr w:type="spellEnd"/>
            <w:r w:rsidRPr="009C0C21">
              <w:rPr>
                <w:color w:val="000000"/>
                <w:sz w:val="20"/>
                <w:szCs w:val="20"/>
              </w:rPr>
              <w:t xml:space="preserve">.  </w:t>
            </w:r>
          </w:p>
          <w:p w:rsidR="009C0C21" w:rsidRPr="009C0C21" w:rsidRDefault="009C0C21" w:rsidP="009C0C21">
            <w:pPr>
              <w:rPr>
                <w:color w:val="000000"/>
                <w:sz w:val="20"/>
                <w:szCs w:val="20"/>
              </w:rPr>
            </w:pPr>
            <w:r w:rsidRPr="009C0C21">
              <w:rPr>
                <w:color w:val="000000"/>
                <w:sz w:val="20"/>
                <w:szCs w:val="20"/>
              </w:rPr>
              <w:t xml:space="preserve">1 шт. - Игла одноразовая: 21 </w:t>
            </w:r>
            <w:proofErr w:type="spellStart"/>
            <w:r w:rsidRPr="009C0C21">
              <w:rPr>
                <w:color w:val="000000"/>
                <w:sz w:val="20"/>
                <w:szCs w:val="20"/>
              </w:rPr>
              <w:t>Ga</w:t>
            </w:r>
            <w:proofErr w:type="spellEnd"/>
            <w:r w:rsidRPr="009C0C21">
              <w:rPr>
                <w:color w:val="000000"/>
                <w:sz w:val="20"/>
                <w:szCs w:val="20"/>
              </w:rPr>
              <w:t xml:space="preserve"> 0,8х40 мм. Игла 21Gx 1½ дюйма 0,8 мм </w:t>
            </w:r>
            <w:proofErr w:type="spellStart"/>
            <w:r w:rsidRPr="009C0C21">
              <w:rPr>
                <w:color w:val="000000"/>
                <w:sz w:val="20"/>
                <w:szCs w:val="20"/>
              </w:rPr>
              <w:t>x</w:t>
            </w:r>
            <w:proofErr w:type="spellEnd"/>
            <w:r w:rsidRPr="009C0C21">
              <w:rPr>
                <w:color w:val="000000"/>
                <w:sz w:val="20"/>
                <w:szCs w:val="20"/>
              </w:rPr>
              <w:t xml:space="preserve"> 40 мм одноразового использования, используемые для инъекционных процедур и для аспирации медицинских жидкостей. Игла сделана из нержавеющей стали и замок соединение из пластика ABS. Игла подходит для использования с соединением </w:t>
            </w:r>
            <w:proofErr w:type="spellStart"/>
            <w:r w:rsidRPr="009C0C21">
              <w:rPr>
                <w:color w:val="000000"/>
                <w:sz w:val="20"/>
                <w:szCs w:val="20"/>
              </w:rPr>
              <w:t>Луер</w:t>
            </w:r>
            <w:proofErr w:type="spellEnd"/>
            <w:r w:rsidRPr="009C0C21">
              <w:rPr>
                <w:color w:val="000000"/>
                <w:sz w:val="20"/>
                <w:szCs w:val="20"/>
              </w:rPr>
              <w:t xml:space="preserve"> или </w:t>
            </w:r>
            <w:proofErr w:type="spellStart"/>
            <w:r w:rsidRPr="009C0C21">
              <w:rPr>
                <w:color w:val="000000"/>
                <w:sz w:val="20"/>
                <w:szCs w:val="20"/>
              </w:rPr>
              <w:t>Луер</w:t>
            </w:r>
            <w:proofErr w:type="spellEnd"/>
            <w:r w:rsidRPr="009C0C21">
              <w:rPr>
                <w:color w:val="000000"/>
                <w:sz w:val="20"/>
                <w:szCs w:val="20"/>
              </w:rPr>
              <w:t xml:space="preserve"> </w:t>
            </w:r>
            <w:proofErr w:type="spellStart"/>
            <w:r w:rsidRPr="009C0C21">
              <w:rPr>
                <w:color w:val="000000"/>
                <w:sz w:val="20"/>
                <w:szCs w:val="20"/>
              </w:rPr>
              <w:t>Лок</w:t>
            </w:r>
            <w:proofErr w:type="spellEnd"/>
            <w:r w:rsidRPr="009C0C21">
              <w:rPr>
                <w:color w:val="000000"/>
                <w:sz w:val="20"/>
                <w:szCs w:val="20"/>
              </w:rPr>
              <w:t xml:space="preserve">.  </w:t>
            </w:r>
          </w:p>
          <w:p w:rsidR="009C0C21" w:rsidRPr="009C0C21" w:rsidRDefault="009C0C21" w:rsidP="009C0C21">
            <w:pPr>
              <w:rPr>
                <w:color w:val="000000"/>
                <w:sz w:val="20"/>
                <w:szCs w:val="20"/>
              </w:rPr>
            </w:pPr>
            <w:r w:rsidRPr="009C0C21">
              <w:rPr>
                <w:color w:val="000000"/>
                <w:sz w:val="20"/>
                <w:szCs w:val="20"/>
              </w:rPr>
              <w:t xml:space="preserve">1 шт. - Скальпель №11. Скальпель одноразовый. Ручка скальпеля: </w:t>
            </w:r>
            <w:r w:rsidRPr="009C0C21">
              <w:rPr>
                <w:color w:val="000000"/>
                <w:sz w:val="20"/>
                <w:szCs w:val="20"/>
              </w:rPr>
              <w:lastRenderedPageBreak/>
              <w:t xml:space="preserve">изготовлена из </w:t>
            </w:r>
            <w:proofErr w:type="spellStart"/>
            <w:r w:rsidRPr="009C0C21">
              <w:rPr>
                <w:color w:val="000000"/>
                <w:sz w:val="20"/>
                <w:szCs w:val="20"/>
              </w:rPr>
              <w:t>акрилонитрилбутадиенстирол</w:t>
            </w:r>
            <w:proofErr w:type="spellEnd"/>
            <w:r w:rsidRPr="009C0C21">
              <w:rPr>
                <w:color w:val="000000"/>
                <w:sz w:val="20"/>
                <w:szCs w:val="20"/>
              </w:rPr>
              <w:t xml:space="preserve"> материала, общая длина - 140мм. Ручка скальпеля должна иметь очертание захвата для пальца, чтобы обеспечить лучшую управляемость и манипуляции.  Угол полосы захвата пальцем составляет 30 градусов. Лезвие: изготовлено из нержавеющей стали с допустимой твердостью, толщина 0.41мм. Скальпель №11.</w:t>
            </w:r>
          </w:p>
          <w:p w:rsidR="009C0C21" w:rsidRPr="009C0C21" w:rsidRDefault="009C0C21" w:rsidP="003E0944">
            <w:pPr>
              <w:rPr>
                <w:color w:val="000000"/>
                <w:sz w:val="20"/>
                <w:szCs w:val="20"/>
              </w:rPr>
            </w:pPr>
          </w:p>
          <w:p w:rsidR="009C0C21" w:rsidRPr="009C0C21" w:rsidRDefault="009C0C21" w:rsidP="009C0C21">
            <w:pPr>
              <w:rPr>
                <w:color w:val="000000"/>
                <w:sz w:val="20"/>
                <w:szCs w:val="20"/>
              </w:rPr>
            </w:pPr>
          </w:p>
          <w:p w:rsidR="009C0C21" w:rsidRPr="009C0C21" w:rsidRDefault="009C0C21" w:rsidP="009C0C21">
            <w:pPr>
              <w:rPr>
                <w:color w:val="000000"/>
                <w:sz w:val="20"/>
                <w:szCs w:val="20"/>
              </w:rPr>
            </w:pPr>
          </w:p>
          <w:p w:rsidR="00673E3A" w:rsidRDefault="009C0C21" w:rsidP="009C0C21">
            <w:pPr>
              <w:rPr>
                <w:color w:val="000000"/>
                <w:sz w:val="20"/>
                <w:szCs w:val="20"/>
              </w:rPr>
            </w:pPr>
            <w:r w:rsidRPr="009C0C21">
              <w:rPr>
                <w:color w:val="000000"/>
                <w:sz w:val="20"/>
                <w:szCs w:val="20"/>
              </w:rPr>
              <w:t xml:space="preserve">Метод стерилизации: </w:t>
            </w:r>
            <w:proofErr w:type="spellStart"/>
            <w:r w:rsidRPr="009C0C21">
              <w:rPr>
                <w:color w:val="000000"/>
                <w:sz w:val="20"/>
                <w:szCs w:val="20"/>
              </w:rPr>
              <w:t>этиленоксидом</w:t>
            </w:r>
            <w:proofErr w:type="spellEnd"/>
            <w:r w:rsidRPr="009C0C21">
              <w:rPr>
                <w:color w:val="000000"/>
                <w:sz w:val="20"/>
                <w:szCs w:val="20"/>
              </w:rPr>
              <w:t>.</w:t>
            </w:r>
          </w:p>
        </w:tc>
        <w:tc>
          <w:tcPr>
            <w:tcW w:w="1138" w:type="dxa"/>
            <w:vAlign w:val="center"/>
          </w:tcPr>
          <w:p w:rsidR="00673E3A" w:rsidRPr="009C0C21" w:rsidRDefault="009C0C21">
            <w:pPr>
              <w:jc w:val="center"/>
              <w:rPr>
                <w:sz w:val="20"/>
                <w:szCs w:val="20"/>
                <w:lang w:val="kk-KZ"/>
              </w:rPr>
            </w:pPr>
            <w:r>
              <w:rPr>
                <w:sz w:val="20"/>
                <w:szCs w:val="20"/>
                <w:lang w:val="kk-KZ"/>
              </w:rPr>
              <w:lastRenderedPageBreak/>
              <w:t>комп</w:t>
            </w:r>
          </w:p>
        </w:tc>
        <w:tc>
          <w:tcPr>
            <w:tcW w:w="706" w:type="dxa"/>
            <w:vAlign w:val="center"/>
          </w:tcPr>
          <w:p w:rsidR="00673E3A" w:rsidRPr="009C0C21" w:rsidRDefault="009C0C21">
            <w:pPr>
              <w:jc w:val="center"/>
              <w:rPr>
                <w:sz w:val="20"/>
                <w:szCs w:val="20"/>
                <w:lang w:val="kk-KZ"/>
              </w:rPr>
            </w:pPr>
            <w:r>
              <w:rPr>
                <w:sz w:val="20"/>
                <w:szCs w:val="20"/>
                <w:lang w:val="kk-KZ"/>
              </w:rPr>
              <w:t>50</w:t>
            </w:r>
          </w:p>
        </w:tc>
        <w:tc>
          <w:tcPr>
            <w:tcW w:w="1277" w:type="dxa"/>
            <w:vAlign w:val="center"/>
          </w:tcPr>
          <w:p w:rsidR="00673E3A" w:rsidRPr="009C0C21" w:rsidRDefault="009C0C21" w:rsidP="003E0944">
            <w:pPr>
              <w:jc w:val="center"/>
              <w:rPr>
                <w:sz w:val="20"/>
                <w:szCs w:val="20"/>
                <w:lang w:val="kk-KZ"/>
              </w:rPr>
            </w:pPr>
            <w:r>
              <w:rPr>
                <w:sz w:val="20"/>
                <w:szCs w:val="20"/>
                <w:lang w:val="kk-KZ"/>
              </w:rPr>
              <w:t>4</w:t>
            </w:r>
            <w:r w:rsidR="003E0944">
              <w:rPr>
                <w:sz w:val="20"/>
                <w:szCs w:val="20"/>
                <w:lang w:val="kk-KZ"/>
              </w:rPr>
              <w:t>8000</w:t>
            </w:r>
          </w:p>
        </w:tc>
        <w:tc>
          <w:tcPr>
            <w:tcW w:w="1556" w:type="dxa"/>
            <w:vAlign w:val="center"/>
          </w:tcPr>
          <w:p w:rsidR="00673E3A" w:rsidRPr="009C0C21" w:rsidRDefault="003E0944">
            <w:pPr>
              <w:jc w:val="center"/>
              <w:rPr>
                <w:sz w:val="20"/>
                <w:szCs w:val="20"/>
              </w:rPr>
            </w:pPr>
            <w:r>
              <w:rPr>
                <w:sz w:val="20"/>
                <w:szCs w:val="20"/>
              </w:rPr>
              <w:t>2400000</w:t>
            </w:r>
          </w:p>
        </w:tc>
      </w:tr>
      <w:tr w:rsidR="00673E3A" w:rsidTr="00B466A5">
        <w:trPr>
          <w:trHeight w:val="729"/>
        </w:trPr>
        <w:tc>
          <w:tcPr>
            <w:tcW w:w="538" w:type="dxa"/>
          </w:tcPr>
          <w:p w:rsidR="00673E3A" w:rsidRDefault="00673E3A">
            <w:pPr>
              <w:pStyle w:val="TableParagraph"/>
              <w:spacing w:line="225" w:lineRule="exact"/>
              <w:ind w:left="4"/>
              <w:jc w:val="center"/>
              <w:rPr>
                <w:sz w:val="20"/>
              </w:rPr>
            </w:pPr>
            <w:r>
              <w:rPr>
                <w:sz w:val="20"/>
              </w:rPr>
              <w:lastRenderedPageBreak/>
              <w:t>2</w:t>
            </w:r>
          </w:p>
        </w:tc>
        <w:tc>
          <w:tcPr>
            <w:tcW w:w="2267" w:type="dxa"/>
          </w:tcPr>
          <w:p w:rsidR="00673E3A" w:rsidRDefault="00536A8B" w:rsidP="00536A8B">
            <w:pPr>
              <w:jc w:val="center"/>
              <w:rPr>
                <w:color w:val="000000"/>
                <w:sz w:val="20"/>
                <w:szCs w:val="20"/>
              </w:rPr>
            </w:pPr>
            <w:proofErr w:type="spellStart"/>
            <w:r w:rsidRPr="00536A8B">
              <w:rPr>
                <w:color w:val="000000"/>
                <w:sz w:val="20"/>
                <w:szCs w:val="20"/>
              </w:rPr>
              <w:t>Эмболизирующее</w:t>
            </w:r>
            <w:proofErr w:type="spellEnd"/>
            <w:r w:rsidRPr="00536A8B">
              <w:rPr>
                <w:color w:val="000000"/>
                <w:sz w:val="20"/>
                <w:szCs w:val="20"/>
              </w:rPr>
              <w:t xml:space="preserve"> устройство </w:t>
            </w:r>
          </w:p>
        </w:tc>
        <w:tc>
          <w:tcPr>
            <w:tcW w:w="3121" w:type="dxa"/>
            <w:vAlign w:val="center"/>
          </w:tcPr>
          <w:p w:rsidR="00673E3A" w:rsidRDefault="00536A8B">
            <w:pPr>
              <w:rPr>
                <w:color w:val="000000"/>
                <w:sz w:val="20"/>
                <w:szCs w:val="20"/>
              </w:rPr>
            </w:pPr>
            <w:proofErr w:type="spellStart"/>
            <w:r w:rsidRPr="00536A8B">
              <w:rPr>
                <w:color w:val="000000"/>
                <w:sz w:val="20"/>
                <w:szCs w:val="20"/>
              </w:rPr>
              <w:t>Эмболизирующее</w:t>
            </w:r>
            <w:proofErr w:type="spellEnd"/>
            <w:r w:rsidRPr="00536A8B">
              <w:rPr>
                <w:color w:val="000000"/>
                <w:sz w:val="20"/>
                <w:szCs w:val="20"/>
              </w:rPr>
              <w:t xml:space="preserve"> устройство – </w:t>
            </w:r>
            <w:proofErr w:type="spellStart"/>
            <w:r w:rsidRPr="00536A8B">
              <w:rPr>
                <w:color w:val="000000"/>
                <w:sz w:val="20"/>
                <w:szCs w:val="20"/>
              </w:rPr>
              <w:t>интракраниальный</w:t>
            </w:r>
            <w:proofErr w:type="spellEnd"/>
            <w:r w:rsidRPr="00536A8B">
              <w:rPr>
                <w:color w:val="000000"/>
                <w:sz w:val="20"/>
                <w:szCs w:val="20"/>
              </w:rPr>
              <w:t xml:space="preserve"> </w:t>
            </w:r>
            <w:proofErr w:type="spellStart"/>
            <w:r w:rsidRPr="00536A8B">
              <w:rPr>
                <w:color w:val="000000"/>
                <w:sz w:val="20"/>
                <w:szCs w:val="20"/>
              </w:rPr>
              <w:t>стент</w:t>
            </w:r>
            <w:proofErr w:type="spellEnd"/>
            <w:r w:rsidRPr="00536A8B">
              <w:rPr>
                <w:color w:val="000000"/>
                <w:sz w:val="20"/>
                <w:szCs w:val="20"/>
              </w:rPr>
              <w:t xml:space="preserve">. Представляет собой самораскрывающуюся плетеную конструкцию из 2-х видов проволоки: </w:t>
            </w:r>
            <w:proofErr w:type="spellStart"/>
            <w:proofErr w:type="gramStart"/>
            <w:r w:rsidRPr="00536A8B">
              <w:rPr>
                <w:color w:val="000000"/>
                <w:sz w:val="20"/>
                <w:szCs w:val="20"/>
              </w:rPr>
              <w:t>кобальт-хромовой</w:t>
            </w:r>
            <w:proofErr w:type="spellEnd"/>
            <w:proofErr w:type="gramEnd"/>
            <w:r w:rsidRPr="00536A8B">
              <w:rPr>
                <w:color w:val="000000"/>
                <w:sz w:val="20"/>
                <w:szCs w:val="20"/>
              </w:rPr>
              <w:t xml:space="preserve"> и платиновой. </w:t>
            </w:r>
            <w:proofErr w:type="spellStart"/>
            <w:r w:rsidRPr="00536A8B">
              <w:rPr>
                <w:color w:val="000000"/>
                <w:sz w:val="20"/>
                <w:szCs w:val="20"/>
              </w:rPr>
              <w:t>Стент</w:t>
            </w:r>
            <w:proofErr w:type="spellEnd"/>
            <w:r w:rsidRPr="00536A8B">
              <w:rPr>
                <w:color w:val="000000"/>
                <w:sz w:val="20"/>
                <w:szCs w:val="20"/>
              </w:rPr>
              <w:t xml:space="preserve"> в сложенном состоянии </w:t>
            </w:r>
            <w:proofErr w:type="gramStart"/>
            <w:r w:rsidRPr="00536A8B">
              <w:rPr>
                <w:color w:val="000000"/>
                <w:sz w:val="20"/>
                <w:szCs w:val="20"/>
              </w:rPr>
              <w:t>закреплен</w:t>
            </w:r>
            <w:proofErr w:type="gramEnd"/>
            <w:r w:rsidRPr="00536A8B">
              <w:rPr>
                <w:color w:val="000000"/>
                <w:sz w:val="20"/>
                <w:szCs w:val="20"/>
              </w:rPr>
              <w:t xml:space="preserve"> на доставляющем проводнике дистальным концом, вкрученным в соответствующее расширение на проводнике. Проводник имеет гибкий, </w:t>
            </w:r>
            <w:proofErr w:type="spellStart"/>
            <w:r w:rsidRPr="00536A8B">
              <w:rPr>
                <w:color w:val="000000"/>
                <w:sz w:val="20"/>
                <w:szCs w:val="20"/>
              </w:rPr>
              <w:t>рентгеноконтрастный</w:t>
            </w:r>
            <w:proofErr w:type="spellEnd"/>
            <w:r w:rsidRPr="00536A8B">
              <w:rPr>
                <w:color w:val="000000"/>
                <w:sz w:val="20"/>
                <w:szCs w:val="20"/>
              </w:rPr>
              <w:t xml:space="preserve"> 20 мм дистальный кончик и жесткую устойчивую проксимальную часть. </w:t>
            </w:r>
            <w:proofErr w:type="spellStart"/>
            <w:r w:rsidRPr="00536A8B">
              <w:rPr>
                <w:color w:val="000000"/>
                <w:sz w:val="20"/>
                <w:szCs w:val="20"/>
              </w:rPr>
              <w:t>Стент</w:t>
            </w:r>
            <w:proofErr w:type="spellEnd"/>
            <w:r w:rsidRPr="00536A8B">
              <w:rPr>
                <w:color w:val="000000"/>
                <w:sz w:val="20"/>
                <w:szCs w:val="20"/>
              </w:rPr>
              <w:t xml:space="preserve"> совместим с </w:t>
            </w:r>
            <w:proofErr w:type="spellStart"/>
            <w:r w:rsidRPr="00536A8B">
              <w:rPr>
                <w:color w:val="000000"/>
                <w:sz w:val="20"/>
                <w:szCs w:val="20"/>
              </w:rPr>
              <w:t>микрокатетером</w:t>
            </w:r>
            <w:proofErr w:type="spellEnd"/>
            <w:r w:rsidRPr="00536A8B">
              <w:rPr>
                <w:color w:val="000000"/>
                <w:sz w:val="20"/>
                <w:szCs w:val="20"/>
              </w:rPr>
              <w:t xml:space="preserve"> с внутренним диаметром 0.027". </w:t>
            </w:r>
            <w:proofErr w:type="spellStart"/>
            <w:r w:rsidRPr="00536A8B">
              <w:rPr>
                <w:color w:val="000000"/>
                <w:sz w:val="20"/>
                <w:szCs w:val="20"/>
              </w:rPr>
              <w:t>Стент</w:t>
            </w:r>
            <w:proofErr w:type="spellEnd"/>
            <w:r w:rsidRPr="00536A8B">
              <w:rPr>
                <w:color w:val="000000"/>
                <w:sz w:val="20"/>
                <w:szCs w:val="20"/>
              </w:rPr>
              <w:t xml:space="preserve"> должен обеспечивать перенаправление потока и приводить к постепенному стробированию аневризм, сохраняя при этом афферентные сосуды </w:t>
            </w:r>
            <w:proofErr w:type="gramStart"/>
            <w:r w:rsidRPr="00536A8B">
              <w:rPr>
                <w:color w:val="000000"/>
                <w:sz w:val="20"/>
                <w:szCs w:val="20"/>
              </w:rPr>
              <w:t>проходимыми</w:t>
            </w:r>
            <w:proofErr w:type="gramEnd"/>
            <w:r w:rsidRPr="00536A8B">
              <w:rPr>
                <w:color w:val="000000"/>
                <w:sz w:val="20"/>
                <w:szCs w:val="20"/>
              </w:rPr>
              <w:t xml:space="preserve">. При полном раскрытии </w:t>
            </w:r>
            <w:proofErr w:type="spellStart"/>
            <w:r w:rsidRPr="00536A8B">
              <w:rPr>
                <w:color w:val="000000"/>
                <w:sz w:val="20"/>
                <w:szCs w:val="20"/>
              </w:rPr>
              <w:t>стента</w:t>
            </w:r>
            <w:proofErr w:type="spellEnd"/>
            <w:r w:rsidRPr="00536A8B">
              <w:rPr>
                <w:color w:val="000000"/>
                <w:sz w:val="20"/>
                <w:szCs w:val="20"/>
              </w:rPr>
              <w:t xml:space="preserve"> доставляющий проводник должен оставаться внутри </w:t>
            </w:r>
            <w:proofErr w:type="spellStart"/>
            <w:r w:rsidRPr="00536A8B">
              <w:rPr>
                <w:color w:val="000000"/>
                <w:sz w:val="20"/>
                <w:szCs w:val="20"/>
              </w:rPr>
              <w:t>стента</w:t>
            </w:r>
            <w:proofErr w:type="spellEnd"/>
            <w:r w:rsidRPr="00536A8B">
              <w:rPr>
                <w:color w:val="000000"/>
                <w:sz w:val="20"/>
                <w:szCs w:val="20"/>
              </w:rPr>
              <w:t xml:space="preserve"> для проведения </w:t>
            </w:r>
            <w:proofErr w:type="spellStart"/>
            <w:r w:rsidRPr="00536A8B">
              <w:rPr>
                <w:color w:val="000000"/>
                <w:sz w:val="20"/>
                <w:szCs w:val="20"/>
              </w:rPr>
              <w:t>микрокатетера</w:t>
            </w:r>
            <w:proofErr w:type="spellEnd"/>
            <w:r w:rsidRPr="00536A8B">
              <w:rPr>
                <w:color w:val="000000"/>
                <w:sz w:val="20"/>
                <w:szCs w:val="20"/>
              </w:rPr>
              <w:t xml:space="preserve"> и установки других </w:t>
            </w:r>
            <w:proofErr w:type="spellStart"/>
            <w:r w:rsidRPr="00536A8B">
              <w:rPr>
                <w:color w:val="000000"/>
                <w:sz w:val="20"/>
                <w:szCs w:val="20"/>
              </w:rPr>
              <w:t>стентов</w:t>
            </w:r>
            <w:proofErr w:type="spellEnd"/>
            <w:r w:rsidRPr="00536A8B">
              <w:rPr>
                <w:color w:val="000000"/>
                <w:sz w:val="20"/>
                <w:szCs w:val="20"/>
              </w:rPr>
              <w:t>. Диаметр (</w:t>
            </w:r>
            <w:proofErr w:type="gramStart"/>
            <w:r w:rsidRPr="00536A8B">
              <w:rPr>
                <w:color w:val="000000"/>
                <w:sz w:val="20"/>
                <w:szCs w:val="20"/>
              </w:rPr>
              <w:t>мм</w:t>
            </w:r>
            <w:proofErr w:type="gramEnd"/>
            <w:r w:rsidRPr="00536A8B">
              <w:rPr>
                <w:color w:val="000000"/>
                <w:sz w:val="20"/>
                <w:szCs w:val="20"/>
              </w:rPr>
              <w:t>): 2.50; 2.75; 3.0; 3.25; 3.50; 3.75; 4.0; 4.25; 4.50; 4.75; 5.0; длина (мм): 10; 12; 14; 16; 18; 20; 25; 30; 35. Размер по заявке конечного получателя.</w:t>
            </w:r>
          </w:p>
        </w:tc>
        <w:tc>
          <w:tcPr>
            <w:tcW w:w="1138" w:type="dxa"/>
            <w:vAlign w:val="center"/>
          </w:tcPr>
          <w:p w:rsidR="00673E3A" w:rsidRDefault="00673E3A">
            <w:pPr>
              <w:jc w:val="center"/>
              <w:rPr>
                <w:sz w:val="20"/>
                <w:szCs w:val="20"/>
              </w:rPr>
            </w:pPr>
            <w:r>
              <w:rPr>
                <w:sz w:val="20"/>
                <w:szCs w:val="20"/>
              </w:rPr>
              <w:t xml:space="preserve">шт. </w:t>
            </w:r>
          </w:p>
        </w:tc>
        <w:tc>
          <w:tcPr>
            <w:tcW w:w="706" w:type="dxa"/>
            <w:vAlign w:val="center"/>
          </w:tcPr>
          <w:p w:rsidR="00673E3A" w:rsidRDefault="00536A8B">
            <w:pPr>
              <w:jc w:val="center"/>
              <w:rPr>
                <w:sz w:val="20"/>
                <w:szCs w:val="20"/>
              </w:rPr>
            </w:pPr>
            <w:r>
              <w:rPr>
                <w:sz w:val="20"/>
                <w:szCs w:val="20"/>
              </w:rPr>
              <w:t>4</w:t>
            </w:r>
          </w:p>
        </w:tc>
        <w:tc>
          <w:tcPr>
            <w:tcW w:w="1277" w:type="dxa"/>
            <w:vAlign w:val="center"/>
          </w:tcPr>
          <w:p w:rsidR="00673E3A" w:rsidRDefault="00536A8B">
            <w:pPr>
              <w:jc w:val="center"/>
              <w:rPr>
                <w:color w:val="000000"/>
                <w:sz w:val="20"/>
                <w:szCs w:val="20"/>
              </w:rPr>
            </w:pPr>
            <w:r>
              <w:rPr>
                <w:color w:val="000000"/>
                <w:sz w:val="20"/>
                <w:szCs w:val="20"/>
              </w:rPr>
              <w:t>4225000</w:t>
            </w:r>
          </w:p>
        </w:tc>
        <w:tc>
          <w:tcPr>
            <w:tcW w:w="1556" w:type="dxa"/>
            <w:vAlign w:val="center"/>
          </w:tcPr>
          <w:p w:rsidR="00673E3A" w:rsidRDefault="00536A8B">
            <w:pPr>
              <w:jc w:val="center"/>
              <w:rPr>
                <w:sz w:val="20"/>
                <w:szCs w:val="20"/>
              </w:rPr>
            </w:pPr>
            <w:r>
              <w:rPr>
                <w:sz w:val="20"/>
                <w:szCs w:val="20"/>
              </w:rPr>
              <w:t>16900000</w:t>
            </w:r>
          </w:p>
        </w:tc>
      </w:tr>
      <w:tr w:rsidR="00366E2D" w:rsidRPr="00E24D24">
        <w:trPr>
          <w:trHeight w:val="465"/>
        </w:trPr>
        <w:tc>
          <w:tcPr>
            <w:tcW w:w="9047" w:type="dxa"/>
            <w:gridSpan w:val="6"/>
          </w:tcPr>
          <w:p w:rsidR="00366E2D" w:rsidRPr="00673E3A" w:rsidRDefault="00E60DA0" w:rsidP="003E0944">
            <w:pPr>
              <w:pStyle w:val="TableParagraph"/>
              <w:spacing w:line="225" w:lineRule="exact"/>
              <w:ind w:left="110"/>
              <w:jc w:val="left"/>
              <w:rPr>
                <w:sz w:val="18"/>
                <w:szCs w:val="18"/>
              </w:rPr>
            </w:pPr>
            <w:r w:rsidRPr="00E24D24">
              <w:rPr>
                <w:b/>
                <w:sz w:val="16"/>
                <w:szCs w:val="16"/>
              </w:rPr>
              <w:t>ИТОГОВЫДЕЛЕННАЯСУММА</w:t>
            </w:r>
            <w:r w:rsidR="00673E3A" w:rsidRPr="00735D22">
              <w:rPr>
                <w:b/>
                <w:sz w:val="18"/>
                <w:szCs w:val="18"/>
              </w:rPr>
              <w:t>:</w:t>
            </w:r>
            <w:r w:rsidR="00673E3A">
              <w:rPr>
                <w:sz w:val="18"/>
                <w:szCs w:val="18"/>
              </w:rPr>
              <w:t xml:space="preserve"> </w:t>
            </w:r>
            <w:r w:rsidR="00536A8B">
              <w:rPr>
                <w:sz w:val="18"/>
                <w:szCs w:val="18"/>
              </w:rPr>
              <w:t xml:space="preserve">Девятнадцать миллионов </w:t>
            </w:r>
            <w:r w:rsidR="003E0944">
              <w:rPr>
                <w:sz w:val="18"/>
                <w:szCs w:val="18"/>
              </w:rPr>
              <w:t xml:space="preserve">триста </w:t>
            </w:r>
            <w:r w:rsidR="00536A8B">
              <w:rPr>
                <w:sz w:val="18"/>
                <w:szCs w:val="18"/>
              </w:rPr>
              <w:t>тысяч</w:t>
            </w:r>
            <w:r w:rsidR="00735D22">
              <w:rPr>
                <w:sz w:val="18"/>
                <w:szCs w:val="18"/>
              </w:rPr>
              <w:t xml:space="preserve"> тенге 00 </w:t>
            </w:r>
            <w:proofErr w:type="spellStart"/>
            <w:r w:rsidR="00735D22">
              <w:rPr>
                <w:sz w:val="18"/>
                <w:szCs w:val="18"/>
              </w:rPr>
              <w:t>тиын</w:t>
            </w:r>
            <w:proofErr w:type="spellEnd"/>
            <w:r w:rsidR="00735D22">
              <w:rPr>
                <w:sz w:val="18"/>
                <w:szCs w:val="18"/>
              </w:rPr>
              <w:t>.</w:t>
            </w:r>
          </w:p>
        </w:tc>
        <w:tc>
          <w:tcPr>
            <w:tcW w:w="1556" w:type="dxa"/>
          </w:tcPr>
          <w:p w:rsidR="00366E2D" w:rsidRPr="00E24D24" w:rsidRDefault="00536A8B" w:rsidP="003E0944">
            <w:pPr>
              <w:pStyle w:val="TableParagraph"/>
              <w:ind w:left="0" w:right="175"/>
              <w:rPr>
                <w:b/>
                <w:sz w:val="18"/>
                <w:szCs w:val="18"/>
              </w:rPr>
            </w:pPr>
            <w:r>
              <w:rPr>
                <w:b/>
                <w:sz w:val="18"/>
                <w:szCs w:val="18"/>
              </w:rPr>
              <w:t xml:space="preserve">        19</w:t>
            </w:r>
            <w:r w:rsidR="003E0944">
              <w:rPr>
                <w:b/>
                <w:sz w:val="18"/>
                <w:szCs w:val="18"/>
              </w:rPr>
              <w:t>300000</w:t>
            </w:r>
          </w:p>
        </w:tc>
      </w:tr>
    </w:tbl>
    <w:p w:rsidR="00366E2D" w:rsidRDefault="00366E2D">
      <w:pPr>
        <w:jc w:val="center"/>
        <w:rPr>
          <w:sz w:val="20"/>
        </w:rPr>
        <w:sectPr w:rsidR="00366E2D">
          <w:type w:val="continuous"/>
          <w:pgSz w:w="11910" w:h="16840"/>
          <w:pgMar w:top="1040" w:right="420" w:bottom="280" w:left="660" w:header="720" w:footer="720" w:gutter="0"/>
          <w:cols w:space="720"/>
        </w:sectPr>
      </w:pPr>
    </w:p>
    <w:p w:rsidR="00366E2D" w:rsidRDefault="00366E2D">
      <w:pPr>
        <w:pStyle w:val="a3"/>
        <w:ind w:left="0"/>
        <w:jc w:val="left"/>
        <w:rPr>
          <w:b/>
        </w:rPr>
      </w:pPr>
    </w:p>
    <w:p w:rsidR="00366E2D" w:rsidRDefault="00366E2D">
      <w:pPr>
        <w:pStyle w:val="a3"/>
        <w:ind w:left="0"/>
        <w:jc w:val="left"/>
        <w:rPr>
          <w:b/>
          <w:sz w:val="28"/>
        </w:rPr>
      </w:pPr>
    </w:p>
    <w:p w:rsidR="00366E2D" w:rsidRDefault="00E60DA0">
      <w:pPr>
        <w:spacing w:before="1"/>
        <w:jc w:val="right"/>
        <w:rPr>
          <w:b/>
        </w:rPr>
      </w:pPr>
      <w:r>
        <w:rPr>
          <w:b/>
        </w:rPr>
        <w:t>Техническая спецификация</w:t>
      </w:r>
    </w:p>
    <w:p w:rsidR="00B64B08" w:rsidRDefault="00E60DA0" w:rsidP="00B64B08">
      <w:pPr>
        <w:spacing w:before="65"/>
        <w:ind w:right="104"/>
        <w:jc w:val="right"/>
      </w:pPr>
      <w:r>
        <w:br w:type="column"/>
      </w:r>
      <w:r>
        <w:rPr>
          <w:color w:val="001F5F"/>
        </w:rPr>
        <w:lastRenderedPageBreak/>
        <w:t>Приложение2</w:t>
      </w:r>
    </w:p>
    <w:p w:rsidR="00B64B08" w:rsidRPr="00B64B08" w:rsidRDefault="00B64B08" w:rsidP="00B64B08">
      <w:pPr>
        <w:spacing w:before="65"/>
        <w:ind w:right="104"/>
        <w:jc w:val="right"/>
      </w:pPr>
      <w:r>
        <w:rPr>
          <w:color w:val="365F91" w:themeColor="accent1" w:themeShade="BF"/>
          <w:sz w:val="24"/>
        </w:rPr>
        <w:t>«</w:t>
      </w:r>
      <w:r w:rsidRPr="00291E79">
        <w:rPr>
          <w:color w:val="365F91" w:themeColor="accent1" w:themeShade="BF"/>
          <w:sz w:val="24"/>
        </w:rPr>
        <w:t>Тендер</w:t>
      </w:r>
      <w:r>
        <w:rPr>
          <w:color w:val="365F91" w:themeColor="accent1" w:themeShade="BF"/>
          <w:spacing w:val="-2"/>
          <w:sz w:val="24"/>
        </w:rPr>
        <w:t>расходных материалов по Ангиографии ИМН»</w:t>
      </w:r>
    </w:p>
    <w:p w:rsidR="00366E2D" w:rsidRDefault="00366E2D">
      <w:pPr>
        <w:jc w:val="right"/>
        <w:rPr>
          <w:sz w:val="20"/>
        </w:rPr>
        <w:sectPr w:rsidR="00366E2D">
          <w:pgSz w:w="16840" w:h="11910" w:orient="landscape"/>
          <w:pgMar w:top="1060" w:right="740" w:bottom="280" w:left="800" w:header="720" w:footer="720" w:gutter="0"/>
          <w:cols w:num="2" w:space="720" w:equalWidth="0">
            <w:col w:w="9112" w:space="40"/>
            <w:col w:w="6148"/>
          </w:cols>
        </w:sectPr>
      </w:pPr>
    </w:p>
    <w:p w:rsidR="00366E2D" w:rsidRDefault="00366E2D">
      <w:pPr>
        <w:pStyle w:val="a3"/>
        <w:spacing w:before="1"/>
        <w:ind w:left="0"/>
        <w:jc w:val="left"/>
        <w:rPr>
          <w:b/>
          <w:sz w:val="22"/>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2267"/>
        <w:gridCol w:w="3121"/>
        <w:gridCol w:w="1138"/>
        <w:gridCol w:w="706"/>
        <w:gridCol w:w="1277"/>
        <w:gridCol w:w="1556"/>
      </w:tblGrid>
      <w:tr w:rsidR="003500B9" w:rsidTr="006B5573">
        <w:trPr>
          <w:trHeight w:val="916"/>
        </w:trPr>
        <w:tc>
          <w:tcPr>
            <w:tcW w:w="538" w:type="dxa"/>
          </w:tcPr>
          <w:p w:rsidR="003500B9" w:rsidRDefault="003500B9" w:rsidP="006B5573">
            <w:pPr>
              <w:pStyle w:val="TableParagraph"/>
              <w:spacing w:line="237" w:lineRule="auto"/>
              <w:ind w:left="110" w:right="113"/>
              <w:jc w:val="left"/>
              <w:rPr>
                <w:sz w:val="20"/>
              </w:rPr>
            </w:pPr>
            <w:r>
              <w:rPr>
                <w:sz w:val="20"/>
              </w:rPr>
              <w:t>№</w:t>
            </w:r>
            <w:r>
              <w:rPr>
                <w:spacing w:val="-1"/>
                <w:sz w:val="20"/>
              </w:rPr>
              <w:t>лот</w:t>
            </w:r>
            <w:r>
              <w:rPr>
                <w:sz w:val="20"/>
              </w:rPr>
              <w:t>а</w:t>
            </w:r>
          </w:p>
        </w:tc>
        <w:tc>
          <w:tcPr>
            <w:tcW w:w="2267" w:type="dxa"/>
          </w:tcPr>
          <w:p w:rsidR="003500B9" w:rsidRDefault="003500B9" w:rsidP="006B5573">
            <w:pPr>
              <w:pStyle w:val="TableParagraph"/>
              <w:spacing w:line="237" w:lineRule="auto"/>
              <w:ind w:left="105" w:right="703"/>
              <w:rPr>
                <w:sz w:val="20"/>
              </w:rPr>
            </w:pPr>
            <w:r>
              <w:rPr>
                <w:sz w:val="20"/>
              </w:rPr>
              <w:t>Международное</w:t>
            </w:r>
            <w:r>
              <w:rPr>
                <w:spacing w:val="-1"/>
                <w:sz w:val="20"/>
              </w:rPr>
              <w:t>непатентованное</w:t>
            </w:r>
            <w:r>
              <w:rPr>
                <w:sz w:val="20"/>
              </w:rPr>
              <w:t>названиеили</w:t>
            </w:r>
          </w:p>
          <w:p w:rsidR="003500B9" w:rsidRDefault="003500B9" w:rsidP="006B5573">
            <w:pPr>
              <w:pStyle w:val="TableParagraph"/>
              <w:spacing w:line="215" w:lineRule="exact"/>
              <w:ind w:left="105"/>
              <w:jc w:val="left"/>
              <w:rPr>
                <w:sz w:val="20"/>
              </w:rPr>
            </w:pPr>
            <w:r>
              <w:rPr>
                <w:sz w:val="20"/>
              </w:rPr>
              <w:t>состав</w:t>
            </w:r>
          </w:p>
        </w:tc>
        <w:tc>
          <w:tcPr>
            <w:tcW w:w="3121" w:type="dxa"/>
          </w:tcPr>
          <w:p w:rsidR="003500B9" w:rsidRDefault="003500B9" w:rsidP="006B5573">
            <w:pPr>
              <w:pStyle w:val="TableParagraph"/>
              <w:spacing w:line="225" w:lineRule="exact"/>
              <w:ind w:left="104"/>
              <w:jc w:val="left"/>
              <w:rPr>
                <w:sz w:val="20"/>
              </w:rPr>
            </w:pPr>
            <w:r>
              <w:rPr>
                <w:sz w:val="20"/>
              </w:rPr>
              <w:t>Техническая характеристика</w:t>
            </w:r>
          </w:p>
        </w:tc>
        <w:tc>
          <w:tcPr>
            <w:tcW w:w="1138" w:type="dxa"/>
          </w:tcPr>
          <w:p w:rsidR="003500B9" w:rsidRDefault="003500B9" w:rsidP="006B5573">
            <w:pPr>
              <w:pStyle w:val="TableParagraph"/>
              <w:spacing w:line="235" w:lineRule="auto"/>
              <w:ind w:left="104" w:right="116"/>
              <w:jc w:val="left"/>
              <w:rPr>
                <w:sz w:val="20"/>
              </w:rPr>
            </w:pPr>
            <w:r>
              <w:rPr>
                <w:sz w:val="20"/>
              </w:rPr>
              <w:t>Единица</w:t>
            </w:r>
            <w:r>
              <w:rPr>
                <w:spacing w:val="-1"/>
                <w:sz w:val="20"/>
              </w:rPr>
              <w:t>измерения</w:t>
            </w:r>
          </w:p>
        </w:tc>
        <w:tc>
          <w:tcPr>
            <w:tcW w:w="706" w:type="dxa"/>
          </w:tcPr>
          <w:p w:rsidR="003500B9" w:rsidRDefault="003500B9" w:rsidP="006B5573">
            <w:pPr>
              <w:pStyle w:val="TableParagraph"/>
              <w:spacing w:line="237" w:lineRule="auto"/>
              <w:ind w:left="99" w:right="138"/>
              <w:rPr>
                <w:sz w:val="20"/>
              </w:rPr>
            </w:pPr>
            <w:r>
              <w:rPr>
                <w:sz w:val="20"/>
              </w:rPr>
              <w:t>Коли</w:t>
            </w:r>
            <w:r>
              <w:rPr>
                <w:spacing w:val="-1"/>
                <w:sz w:val="20"/>
              </w:rPr>
              <w:t>честв</w:t>
            </w:r>
            <w:r>
              <w:rPr>
                <w:sz w:val="20"/>
              </w:rPr>
              <w:t>о</w:t>
            </w:r>
          </w:p>
        </w:tc>
        <w:tc>
          <w:tcPr>
            <w:tcW w:w="1277" w:type="dxa"/>
          </w:tcPr>
          <w:p w:rsidR="003500B9" w:rsidRDefault="003500B9" w:rsidP="006B5573">
            <w:pPr>
              <w:pStyle w:val="TableParagraph"/>
              <w:spacing w:line="225" w:lineRule="exact"/>
              <w:ind w:left="104"/>
              <w:jc w:val="left"/>
              <w:rPr>
                <w:sz w:val="20"/>
              </w:rPr>
            </w:pPr>
            <w:r>
              <w:rPr>
                <w:sz w:val="20"/>
              </w:rPr>
              <w:t>Цена</w:t>
            </w:r>
          </w:p>
        </w:tc>
        <w:tc>
          <w:tcPr>
            <w:tcW w:w="1556" w:type="dxa"/>
          </w:tcPr>
          <w:p w:rsidR="003500B9" w:rsidRDefault="003500B9" w:rsidP="006B5573">
            <w:pPr>
              <w:pStyle w:val="TableParagraph"/>
              <w:tabs>
                <w:tab w:val="left" w:pos="838"/>
              </w:tabs>
              <w:spacing w:line="237" w:lineRule="auto"/>
              <w:ind w:left="104" w:right="103"/>
              <w:jc w:val="left"/>
              <w:rPr>
                <w:sz w:val="20"/>
              </w:rPr>
            </w:pPr>
            <w:r>
              <w:rPr>
                <w:sz w:val="20"/>
              </w:rPr>
              <w:t xml:space="preserve">Сумма,выделеннаядля  </w:t>
            </w:r>
            <w:r>
              <w:rPr>
                <w:spacing w:val="-2"/>
                <w:sz w:val="20"/>
              </w:rPr>
              <w:t>закупа,</w:t>
            </w:r>
          </w:p>
          <w:p w:rsidR="003500B9" w:rsidRDefault="003500B9" w:rsidP="006B5573">
            <w:pPr>
              <w:pStyle w:val="TableParagraph"/>
              <w:spacing w:line="215" w:lineRule="exact"/>
              <w:ind w:left="104"/>
              <w:jc w:val="left"/>
              <w:rPr>
                <w:sz w:val="20"/>
              </w:rPr>
            </w:pPr>
            <w:r>
              <w:rPr>
                <w:sz w:val="20"/>
              </w:rPr>
              <w:t>тенге</w:t>
            </w:r>
          </w:p>
        </w:tc>
      </w:tr>
      <w:tr w:rsidR="003500B9" w:rsidTr="00B466A5">
        <w:trPr>
          <w:trHeight w:val="729"/>
        </w:trPr>
        <w:tc>
          <w:tcPr>
            <w:tcW w:w="538" w:type="dxa"/>
          </w:tcPr>
          <w:p w:rsidR="003500B9" w:rsidRDefault="003500B9" w:rsidP="00B466A5">
            <w:pPr>
              <w:pStyle w:val="TableParagraph"/>
              <w:spacing w:line="225" w:lineRule="exact"/>
              <w:ind w:left="4"/>
              <w:jc w:val="center"/>
              <w:rPr>
                <w:sz w:val="20"/>
              </w:rPr>
            </w:pPr>
            <w:r>
              <w:rPr>
                <w:sz w:val="20"/>
              </w:rPr>
              <w:t>1</w:t>
            </w:r>
          </w:p>
        </w:tc>
        <w:tc>
          <w:tcPr>
            <w:tcW w:w="2267" w:type="dxa"/>
          </w:tcPr>
          <w:p w:rsidR="00536A8B" w:rsidRPr="009C0C21" w:rsidRDefault="00536A8B" w:rsidP="00536A8B">
            <w:pPr>
              <w:jc w:val="center"/>
              <w:rPr>
                <w:color w:val="000000"/>
                <w:sz w:val="20"/>
                <w:szCs w:val="20"/>
              </w:rPr>
            </w:pPr>
            <w:r w:rsidRPr="009C0C21">
              <w:rPr>
                <w:color w:val="000000"/>
                <w:sz w:val="20"/>
                <w:szCs w:val="20"/>
              </w:rPr>
              <w:t xml:space="preserve">Процедурный комплект </w:t>
            </w:r>
            <w:proofErr w:type="gramStart"/>
            <w:r w:rsidRPr="009C0C21">
              <w:rPr>
                <w:color w:val="000000"/>
                <w:sz w:val="20"/>
                <w:szCs w:val="20"/>
              </w:rPr>
              <w:t>для</w:t>
            </w:r>
            <w:proofErr w:type="gramEnd"/>
            <w:r w:rsidRPr="009C0C21">
              <w:rPr>
                <w:color w:val="000000"/>
                <w:sz w:val="20"/>
                <w:szCs w:val="20"/>
              </w:rPr>
              <w:t xml:space="preserve"> ЭКС/ЭФИ</w:t>
            </w:r>
          </w:p>
          <w:p w:rsidR="003500B9" w:rsidRDefault="00536A8B" w:rsidP="00536A8B">
            <w:pPr>
              <w:jc w:val="center"/>
              <w:rPr>
                <w:color w:val="000000"/>
                <w:sz w:val="20"/>
                <w:szCs w:val="20"/>
              </w:rPr>
            </w:pPr>
            <w:proofErr w:type="gramStart"/>
            <w:r w:rsidRPr="009C0C21">
              <w:rPr>
                <w:color w:val="000000"/>
                <w:sz w:val="20"/>
                <w:szCs w:val="20"/>
              </w:rPr>
              <w:t>(KCE029</w:t>
            </w:r>
            <w:proofErr w:type="gramEnd"/>
          </w:p>
        </w:tc>
        <w:tc>
          <w:tcPr>
            <w:tcW w:w="3121" w:type="dxa"/>
          </w:tcPr>
          <w:p w:rsidR="00536A8B" w:rsidRPr="009C0C21" w:rsidRDefault="00536A8B" w:rsidP="00536A8B">
            <w:pPr>
              <w:rPr>
                <w:color w:val="000000"/>
                <w:sz w:val="20"/>
                <w:szCs w:val="20"/>
              </w:rPr>
            </w:pPr>
            <w:r w:rsidRPr="009C0C21">
              <w:rPr>
                <w:color w:val="000000"/>
                <w:sz w:val="20"/>
                <w:szCs w:val="20"/>
              </w:rPr>
              <w:t>1 шт. - Защитное покрытие: на стол 137х150 см. Покрытие защитное на стол, общий размер покрытия 150 ± 2см на 137 ± 2см. Покрытие состоит из двух слоев нетканого материала. Основной слой размером 150 ± 2см на 137 ± 2см из перфорированный полиэтилена медицинского класса плотностью 55 грамм на м</w:t>
            </w:r>
            <w:proofErr w:type="gramStart"/>
            <w:r w:rsidRPr="009C0C21">
              <w:rPr>
                <w:color w:val="000000"/>
                <w:sz w:val="20"/>
                <w:szCs w:val="20"/>
              </w:rPr>
              <w:t>2</w:t>
            </w:r>
            <w:proofErr w:type="gramEnd"/>
            <w:r w:rsidRPr="009C0C21">
              <w:rPr>
                <w:color w:val="000000"/>
                <w:sz w:val="20"/>
                <w:szCs w:val="20"/>
              </w:rPr>
              <w:t xml:space="preserve">. Центральный слой размером 150 ± 2 см на 61 ± 1см из нетканого материала SMS. На нижней части покрытие имеется маркировка </w:t>
            </w:r>
            <w:proofErr w:type="spellStart"/>
            <w:r w:rsidRPr="009C0C21">
              <w:rPr>
                <w:color w:val="000000"/>
                <w:sz w:val="20"/>
                <w:szCs w:val="20"/>
              </w:rPr>
              <w:t>TableCover</w:t>
            </w:r>
            <w:proofErr w:type="spellEnd"/>
            <w:r w:rsidRPr="009C0C21">
              <w:rPr>
                <w:color w:val="000000"/>
                <w:sz w:val="20"/>
                <w:szCs w:val="20"/>
              </w:rPr>
              <w:t xml:space="preserve"> 137x150см.</w:t>
            </w:r>
          </w:p>
          <w:p w:rsidR="00536A8B" w:rsidRPr="009C0C21" w:rsidRDefault="00536A8B" w:rsidP="00536A8B">
            <w:pPr>
              <w:rPr>
                <w:color w:val="000000"/>
                <w:sz w:val="20"/>
                <w:szCs w:val="20"/>
              </w:rPr>
            </w:pPr>
            <w:r w:rsidRPr="009C0C21">
              <w:rPr>
                <w:color w:val="000000"/>
                <w:sz w:val="20"/>
                <w:szCs w:val="20"/>
              </w:rPr>
              <w:t>2 шт. - Простыня одноразовая 100х100см с клейким краем 5см. Простыня размером в длину 100 см ± 5 см и в ширину 100 см ± 5 см, сделана из нетканого материала плотность 59 грамм на м</w:t>
            </w:r>
            <w:proofErr w:type="gramStart"/>
            <w:r w:rsidRPr="009C0C21">
              <w:rPr>
                <w:color w:val="000000"/>
                <w:sz w:val="20"/>
                <w:szCs w:val="20"/>
              </w:rPr>
              <w:t>2</w:t>
            </w:r>
            <w:proofErr w:type="gramEnd"/>
            <w:r w:rsidRPr="009C0C21">
              <w:rPr>
                <w:color w:val="000000"/>
                <w:sz w:val="20"/>
                <w:szCs w:val="20"/>
              </w:rPr>
              <w:t>. Двухслойный нетканый материал (</w:t>
            </w:r>
            <w:proofErr w:type="spellStart"/>
            <w:r w:rsidRPr="009C0C21">
              <w:rPr>
                <w:color w:val="000000"/>
                <w:sz w:val="20"/>
                <w:szCs w:val="20"/>
              </w:rPr>
              <w:t>спанбонд</w:t>
            </w:r>
            <w:proofErr w:type="spellEnd"/>
            <w:r w:rsidRPr="009C0C21">
              <w:rPr>
                <w:color w:val="000000"/>
                <w:sz w:val="20"/>
                <w:szCs w:val="20"/>
              </w:rPr>
              <w:t xml:space="preserve"> и полиэтилен) производятся из бесконечных полипропиленовых нитей, скрепленных термическим способом. Покрытие имеет гидрофильное и антибактериальное свойство. Имеется клейкий край по длине покрытие 100 см ± 5 см шириной 5 см. </w:t>
            </w:r>
          </w:p>
          <w:p w:rsidR="00536A8B" w:rsidRPr="009C0C21" w:rsidRDefault="00536A8B" w:rsidP="00536A8B">
            <w:pPr>
              <w:rPr>
                <w:color w:val="000000"/>
                <w:sz w:val="20"/>
                <w:szCs w:val="20"/>
              </w:rPr>
            </w:pPr>
            <w:r w:rsidRPr="009C0C21">
              <w:rPr>
                <w:color w:val="000000"/>
                <w:sz w:val="20"/>
                <w:szCs w:val="20"/>
              </w:rPr>
              <w:t xml:space="preserve">1 шт. - Покрытие для снимков R-65 </w:t>
            </w:r>
            <w:proofErr w:type="spellStart"/>
            <w:r w:rsidRPr="009C0C21">
              <w:rPr>
                <w:color w:val="000000"/>
                <w:sz w:val="20"/>
                <w:szCs w:val="20"/>
              </w:rPr>
              <w:t>смиз</w:t>
            </w:r>
            <w:proofErr w:type="spellEnd"/>
            <w:r w:rsidRPr="009C0C21">
              <w:rPr>
                <w:color w:val="000000"/>
                <w:sz w:val="20"/>
                <w:szCs w:val="20"/>
              </w:rPr>
              <w:t xml:space="preserve"> полиэтилена медицинского класса толщиной 50 микрон.  Покрытие может быть в двух положениях в собранном и растянутом виде. В собранном положении длина внутреннего </w:t>
            </w:r>
            <w:r w:rsidRPr="009C0C21">
              <w:rPr>
                <w:color w:val="000000"/>
                <w:sz w:val="20"/>
                <w:szCs w:val="20"/>
              </w:rPr>
              <w:lastRenderedPageBreak/>
              <w:t>отверстия составляет 35-39см в длину. В стянутом состоянии - 118±2см в длину. Чехол имеет резиновую ленту, чтобы обеспечить помощь в прикреплении и расположении покрытия.</w:t>
            </w:r>
          </w:p>
          <w:p w:rsidR="00536A8B" w:rsidRPr="009C0C21" w:rsidRDefault="00536A8B" w:rsidP="00536A8B">
            <w:pPr>
              <w:rPr>
                <w:color w:val="000000"/>
                <w:sz w:val="20"/>
                <w:szCs w:val="20"/>
              </w:rPr>
            </w:pPr>
            <w:r w:rsidRPr="009C0C21">
              <w:rPr>
                <w:color w:val="000000"/>
                <w:sz w:val="20"/>
                <w:szCs w:val="20"/>
              </w:rPr>
              <w:t xml:space="preserve">1 шт. - Простыня одноразовая 240х355 см. Простыня одноразовая для </w:t>
            </w:r>
            <w:proofErr w:type="spellStart"/>
            <w:r w:rsidRPr="009C0C21">
              <w:rPr>
                <w:color w:val="000000"/>
                <w:sz w:val="20"/>
                <w:szCs w:val="20"/>
              </w:rPr>
              <w:t>кардиостимуляции</w:t>
            </w:r>
            <w:proofErr w:type="spellEnd"/>
            <w:r w:rsidRPr="009C0C21">
              <w:rPr>
                <w:color w:val="000000"/>
                <w:sz w:val="20"/>
                <w:szCs w:val="20"/>
              </w:rPr>
              <w:t>, размером 355 см ± 3 см на 240 см ± 2,5 см.  Покрытие изготовлено из трех видов нетканого материала: гидрофильный нетканый  плотностью 64 грамм на м</w:t>
            </w:r>
            <w:proofErr w:type="gramStart"/>
            <w:r w:rsidRPr="009C0C21">
              <w:rPr>
                <w:color w:val="000000"/>
                <w:sz w:val="20"/>
                <w:szCs w:val="20"/>
              </w:rPr>
              <w:t>2</w:t>
            </w:r>
            <w:proofErr w:type="gramEnd"/>
            <w:r w:rsidRPr="009C0C21">
              <w:rPr>
                <w:color w:val="000000"/>
                <w:sz w:val="20"/>
                <w:szCs w:val="20"/>
              </w:rPr>
              <w:t xml:space="preserve">, гидрофильный нетканый материал трехслойный плотность 106 грамм на м2, рифленый полиэтилен медицинского класса плотностью не менее 50 микрон. Центральная часть простыни изготовлена из двухслойного нетканого материала (целлюлоза, полиэтилен). Операционная зона сделана из трехслойного нетканого материала трехслойного (вискоза, </w:t>
            </w:r>
            <w:proofErr w:type="spellStart"/>
            <w:r w:rsidRPr="009C0C21">
              <w:rPr>
                <w:color w:val="000000"/>
                <w:sz w:val="20"/>
                <w:szCs w:val="20"/>
              </w:rPr>
              <w:t>спанлейс</w:t>
            </w:r>
            <w:proofErr w:type="spellEnd"/>
            <w:r w:rsidRPr="009C0C21">
              <w:rPr>
                <w:color w:val="000000"/>
                <w:sz w:val="20"/>
                <w:szCs w:val="20"/>
              </w:rPr>
              <w:t xml:space="preserve">, полиэтилен), обладает высокой устойчивостью к жидкостям и бактериям, а также механическими свойствами, производятся из бесконечных полипропиленовых нитей, скрепленных термическим способом. Область разреза сделана из клейкой медицинской пленки толщиной не менее 0.05 мм для точной защиты в области введения. Простынь имеет 4 отверстия, 2 отверстия квадратной формы и 2 отверстия круглой формы. Круглые отверстия имеют окружность в 10 см в диаметре и расстояние от левого и правого отверстия составляет 15 см, размер клейкой </w:t>
            </w:r>
            <w:proofErr w:type="gramStart"/>
            <w:r w:rsidRPr="009C0C21">
              <w:rPr>
                <w:color w:val="000000"/>
                <w:sz w:val="20"/>
                <w:szCs w:val="20"/>
              </w:rPr>
              <w:t>пленки</w:t>
            </w:r>
            <w:proofErr w:type="gramEnd"/>
            <w:r w:rsidRPr="009C0C21">
              <w:rPr>
                <w:color w:val="000000"/>
                <w:sz w:val="20"/>
                <w:szCs w:val="20"/>
              </w:rPr>
              <w:t xml:space="preserve"> приложенный поверх отверстия составляет 20 х20 см. Квадратные отверстия также имеют </w:t>
            </w:r>
            <w:r w:rsidRPr="009C0C21">
              <w:rPr>
                <w:color w:val="000000"/>
                <w:sz w:val="20"/>
                <w:szCs w:val="20"/>
              </w:rPr>
              <w:lastRenderedPageBreak/>
              <w:t xml:space="preserve">клейкую пленку поверх отверстия размером 20 х20 см, размер окошка для </w:t>
            </w:r>
            <w:proofErr w:type="spellStart"/>
            <w:r w:rsidRPr="009C0C21">
              <w:rPr>
                <w:color w:val="000000"/>
                <w:sz w:val="20"/>
                <w:szCs w:val="20"/>
              </w:rPr>
              <w:t>инсерции</w:t>
            </w:r>
            <w:proofErr w:type="spellEnd"/>
            <w:r w:rsidRPr="009C0C21">
              <w:rPr>
                <w:color w:val="000000"/>
                <w:sz w:val="20"/>
                <w:szCs w:val="20"/>
              </w:rPr>
              <w:t xml:space="preserve"> составляет 10 х14 см, расстояние между отверстиями не более 8 см. Расстояние между верхними квадратными и нижними круглыми отверстиями составляет не менее 52 см. Размер операционной части простыни составляет 101,6 </w:t>
            </w:r>
            <w:proofErr w:type="spellStart"/>
            <w:r w:rsidRPr="009C0C21">
              <w:rPr>
                <w:color w:val="000000"/>
                <w:sz w:val="20"/>
                <w:szCs w:val="20"/>
              </w:rPr>
              <w:t>х</w:t>
            </w:r>
            <w:proofErr w:type="spellEnd"/>
            <w:r w:rsidRPr="009C0C21">
              <w:rPr>
                <w:color w:val="000000"/>
                <w:sz w:val="20"/>
                <w:szCs w:val="20"/>
              </w:rPr>
              <w:t xml:space="preserve"> 100 см</w:t>
            </w:r>
            <w:proofErr w:type="gramStart"/>
            <w:r w:rsidRPr="009C0C21">
              <w:rPr>
                <w:color w:val="000000"/>
                <w:sz w:val="20"/>
                <w:szCs w:val="20"/>
              </w:rPr>
              <w:t xml:space="preserve"> В</w:t>
            </w:r>
            <w:proofErr w:type="gramEnd"/>
            <w:r w:rsidRPr="009C0C21">
              <w:rPr>
                <w:color w:val="000000"/>
                <w:sz w:val="20"/>
                <w:szCs w:val="20"/>
              </w:rPr>
              <w:t>се материалы простыни не прошиты, а соединены процедурой термического склеивания и сварки, чтобы защитить структуру простыни и обеспечить стабильную прочность частей материала.</w:t>
            </w:r>
          </w:p>
          <w:p w:rsidR="00536A8B" w:rsidRPr="009C0C21" w:rsidRDefault="00536A8B" w:rsidP="00536A8B">
            <w:pPr>
              <w:rPr>
                <w:color w:val="000000"/>
                <w:sz w:val="20"/>
                <w:szCs w:val="20"/>
              </w:rPr>
            </w:pPr>
            <w:r w:rsidRPr="009C0C21">
              <w:rPr>
                <w:color w:val="000000"/>
                <w:sz w:val="20"/>
                <w:szCs w:val="20"/>
              </w:rPr>
              <w:t>3 шт. - Халат усиленный XL. Халат усиленный хирургический из нетканого материала одноразовый. Халат состоит из двух слоев – основной слой SMMS и усиленный слой. Суммарная плотность усиленного халата 85 грамм на м</w:t>
            </w:r>
            <w:proofErr w:type="gramStart"/>
            <w:r w:rsidRPr="009C0C21">
              <w:rPr>
                <w:color w:val="000000"/>
                <w:sz w:val="20"/>
                <w:szCs w:val="20"/>
              </w:rPr>
              <w:t>2</w:t>
            </w:r>
            <w:proofErr w:type="gramEnd"/>
            <w:r w:rsidRPr="009C0C21">
              <w:rPr>
                <w:color w:val="000000"/>
                <w:sz w:val="20"/>
                <w:szCs w:val="20"/>
              </w:rPr>
              <w:t>. Четырехслойный нетканый материал SMMS плотность 45 грамм на м</w:t>
            </w:r>
            <w:proofErr w:type="gramStart"/>
            <w:r w:rsidRPr="009C0C21">
              <w:rPr>
                <w:color w:val="000000"/>
                <w:sz w:val="20"/>
                <w:szCs w:val="20"/>
              </w:rPr>
              <w:t>2</w:t>
            </w:r>
            <w:proofErr w:type="gramEnd"/>
            <w:r w:rsidRPr="009C0C21">
              <w:rPr>
                <w:color w:val="000000"/>
                <w:sz w:val="20"/>
                <w:szCs w:val="20"/>
              </w:rPr>
              <w:t xml:space="preserve"> плюс нетканый материал не менее 40 грамм на м2. Четырехслойный нетканый материал SM</w:t>
            </w:r>
            <w:proofErr w:type="gramStart"/>
            <w:r w:rsidRPr="009C0C21">
              <w:rPr>
                <w:color w:val="000000"/>
                <w:sz w:val="20"/>
                <w:szCs w:val="20"/>
              </w:rPr>
              <w:t>М</w:t>
            </w:r>
            <w:proofErr w:type="gramEnd"/>
            <w:r w:rsidRPr="009C0C21">
              <w:rPr>
                <w:color w:val="000000"/>
                <w:sz w:val="20"/>
                <w:szCs w:val="20"/>
              </w:rPr>
              <w:t>S (</w:t>
            </w:r>
            <w:proofErr w:type="spellStart"/>
            <w:r w:rsidRPr="009C0C21">
              <w:rPr>
                <w:color w:val="000000"/>
                <w:sz w:val="20"/>
                <w:szCs w:val="20"/>
              </w:rPr>
              <w:t>спанбонд</w:t>
            </w:r>
            <w:proofErr w:type="spellEnd"/>
            <w:r w:rsidRPr="009C0C21">
              <w:rPr>
                <w:color w:val="000000"/>
                <w:sz w:val="20"/>
                <w:szCs w:val="20"/>
              </w:rPr>
              <w:t xml:space="preserve"> - </w:t>
            </w:r>
            <w:proofErr w:type="spellStart"/>
            <w:r w:rsidRPr="009C0C21">
              <w:rPr>
                <w:color w:val="000000"/>
                <w:sz w:val="20"/>
                <w:szCs w:val="20"/>
              </w:rPr>
              <w:t>мелтблаун</w:t>
            </w:r>
            <w:proofErr w:type="spellEnd"/>
            <w:r w:rsidRPr="009C0C21">
              <w:rPr>
                <w:color w:val="000000"/>
                <w:sz w:val="20"/>
                <w:szCs w:val="20"/>
              </w:rPr>
              <w:t xml:space="preserve"> - </w:t>
            </w:r>
            <w:proofErr w:type="spellStart"/>
            <w:r w:rsidRPr="009C0C21">
              <w:rPr>
                <w:color w:val="000000"/>
                <w:sz w:val="20"/>
                <w:szCs w:val="20"/>
              </w:rPr>
              <w:t>мелтблаун</w:t>
            </w:r>
            <w:proofErr w:type="spellEnd"/>
            <w:r w:rsidRPr="009C0C21">
              <w:rPr>
                <w:color w:val="000000"/>
                <w:sz w:val="20"/>
                <w:szCs w:val="20"/>
              </w:rPr>
              <w:t xml:space="preserve"> - </w:t>
            </w:r>
            <w:proofErr w:type="spellStart"/>
            <w:r w:rsidRPr="009C0C21">
              <w:rPr>
                <w:color w:val="000000"/>
                <w:sz w:val="20"/>
                <w:szCs w:val="20"/>
              </w:rPr>
              <w:t>спанбонд</w:t>
            </w:r>
            <w:proofErr w:type="spellEnd"/>
            <w:r w:rsidRPr="009C0C21">
              <w:rPr>
                <w:color w:val="000000"/>
                <w:sz w:val="20"/>
                <w:szCs w:val="20"/>
              </w:rPr>
              <w:t xml:space="preserve">) производятся из бесконечных полипропиленовых нитей, скрепленных термическим способом. Нетканый материал ламинирован для </w:t>
            </w:r>
            <w:proofErr w:type="gramStart"/>
            <w:r w:rsidRPr="009C0C21">
              <w:rPr>
                <w:color w:val="000000"/>
                <w:sz w:val="20"/>
                <w:szCs w:val="20"/>
              </w:rPr>
              <w:t>избежание</w:t>
            </w:r>
            <w:proofErr w:type="gramEnd"/>
            <w:r w:rsidRPr="009C0C21">
              <w:rPr>
                <w:color w:val="000000"/>
                <w:sz w:val="20"/>
                <w:szCs w:val="20"/>
              </w:rPr>
              <w:t xml:space="preserve"> выделение ворса в мокром состоянии и не позволяет впитываться, оставлять следы крови и другим биологическим жидкостям на рентгенозащитном костюме, медицинской одежде. </w:t>
            </w:r>
            <w:proofErr w:type="gramStart"/>
            <w:r w:rsidRPr="009C0C21">
              <w:rPr>
                <w:color w:val="000000"/>
                <w:sz w:val="20"/>
                <w:szCs w:val="20"/>
              </w:rPr>
              <w:t xml:space="preserve">Размеры: ворот в длину 22 см, передняя часть от линии горловины до низа 139,5 см, общая ширина в развёрнутом виде 165 см, длина от </w:t>
            </w:r>
            <w:r w:rsidRPr="009C0C21">
              <w:rPr>
                <w:color w:val="000000"/>
                <w:sz w:val="20"/>
                <w:szCs w:val="20"/>
              </w:rPr>
              <w:lastRenderedPageBreak/>
              <w:t>самой высокой точки плеча до низа 148 см, длина рукава до верхней точки плеча 84 см, ширина груди 70 см, манжета 7 см на 5 см. Усиленная часть рукава составляет 42 см. Расстояние между вырезом до</w:t>
            </w:r>
            <w:proofErr w:type="gramEnd"/>
            <w:r w:rsidRPr="009C0C21">
              <w:rPr>
                <w:color w:val="000000"/>
                <w:sz w:val="20"/>
                <w:szCs w:val="20"/>
              </w:rPr>
              <w:t xml:space="preserve"> усиленной части на груди 20 см. Длина усиленной части на груди 80 см, ширина усиленной части в области груди 50 см. Халат имеет на спинке фиксатор и бумажный фиксатор для поясных завязок. Халат спаян ультразвуковым швом для защиты проникновения жидкости к телу медицинского работника и тем самым позволяет избежать </w:t>
            </w:r>
            <w:proofErr w:type="spellStart"/>
            <w:r w:rsidRPr="009C0C21">
              <w:rPr>
                <w:color w:val="000000"/>
                <w:sz w:val="20"/>
                <w:szCs w:val="20"/>
              </w:rPr>
              <w:t>рестерилизацию</w:t>
            </w:r>
            <w:proofErr w:type="spellEnd"/>
            <w:r w:rsidRPr="009C0C21">
              <w:rPr>
                <w:color w:val="000000"/>
                <w:sz w:val="20"/>
                <w:szCs w:val="20"/>
              </w:rPr>
              <w:t xml:space="preserve">, манжета на рукавах сшивная из трикотажного материала с высоким содержанием хлопка. Халат </w:t>
            </w:r>
            <w:proofErr w:type="gramStart"/>
            <w:r w:rsidRPr="009C0C21">
              <w:rPr>
                <w:color w:val="000000"/>
                <w:sz w:val="20"/>
                <w:szCs w:val="20"/>
              </w:rPr>
              <w:t>должен</w:t>
            </w:r>
            <w:proofErr w:type="gramEnd"/>
            <w:r w:rsidRPr="009C0C21">
              <w:rPr>
                <w:color w:val="000000"/>
                <w:sz w:val="20"/>
                <w:szCs w:val="20"/>
              </w:rPr>
              <w:t xml:space="preserve"> упакован в косынку из </w:t>
            </w:r>
            <w:proofErr w:type="spellStart"/>
            <w:r w:rsidRPr="009C0C21">
              <w:rPr>
                <w:color w:val="000000"/>
                <w:sz w:val="20"/>
                <w:szCs w:val="20"/>
              </w:rPr>
              <w:t>SMSc</w:t>
            </w:r>
            <w:proofErr w:type="spellEnd"/>
            <w:r w:rsidRPr="009C0C21">
              <w:rPr>
                <w:color w:val="000000"/>
                <w:sz w:val="20"/>
                <w:szCs w:val="20"/>
              </w:rPr>
              <w:t xml:space="preserve"> двумя целлюлозными салфетками для рук. Размер XL. </w:t>
            </w:r>
          </w:p>
          <w:p w:rsidR="00536A8B" w:rsidRPr="009C0C21" w:rsidRDefault="00536A8B" w:rsidP="00536A8B">
            <w:pPr>
              <w:rPr>
                <w:color w:val="000000"/>
                <w:sz w:val="20"/>
                <w:szCs w:val="20"/>
              </w:rPr>
            </w:pPr>
            <w:r w:rsidRPr="009C0C21">
              <w:rPr>
                <w:color w:val="000000"/>
                <w:sz w:val="20"/>
                <w:szCs w:val="20"/>
              </w:rPr>
              <w:t>30 шт. - Набор салфеток</w:t>
            </w:r>
            <w:proofErr w:type="gramStart"/>
            <w:r w:rsidRPr="009C0C21">
              <w:rPr>
                <w:color w:val="000000"/>
                <w:sz w:val="20"/>
                <w:szCs w:val="20"/>
              </w:rPr>
              <w:t xml:space="preserve"> :</w:t>
            </w:r>
            <w:proofErr w:type="gramEnd"/>
            <w:r w:rsidRPr="009C0C21">
              <w:rPr>
                <w:color w:val="000000"/>
                <w:sz w:val="20"/>
                <w:szCs w:val="20"/>
              </w:rPr>
              <w:t xml:space="preserve"> </w:t>
            </w:r>
            <w:proofErr w:type="spellStart"/>
            <w:r w:rsidRPr="009C0C21">
              <w:rPr>
                <w:color w:val="000000"/>
                <w:sz w:val="20"/>
                <w:szCs w:val="20"/>
              </w:rPr>
              <w:t>нерентгенконтрастные</w:t>
            </w:r>
            <w:proofErr w:type="spellEnd"/>
            <w:r w:rsidRPr="009C0C21">
              <w:rPr>
                <w:color w:val="000000"/>
                <w:sz w:val="20"/>
                <w:szCs w:val="20"/>
              </w:rPr>
              <w:t xml:space="preserve"> 10х10 см. Салфетки </w:t>
            </w:r>
            <w:proofErr w:type="spellStart"/>
            <w:r w:rsidRPr="009C0C21">
              <w:rPr>
                <w:color w:val="000000"/>
                <w:sz w:val="20"/>
                <w:szCs w:val="20"/>
              </w:rPr>
              <w:t>нерентгеноконтрастные</w:t>
            </w:r>
            <w:proofErr w:type="spellEnd"/>
            <w:r w:rsidRPr="009C0C21">
              <w:rPr>
                <w:color w:val="000000"/>
                <w:sz w:val="20"/>
                <w:szCs w:val="20"/>
              </w:rPr>
              <w:t xml:space="preserve"> 10x10см, сделаны из марли 12 слоев.</w:t>
            </w:r>
          </w:p>
          <w:p w:rsidR="00536A8B" w:rsidRPr="009C0C21" w:rsidRDefault="00536A8B" w:rsidP="00536A8B">
            <w:pPr>
              <w:rPr>
                <w:color w:val="000000"/>
                <w:sz w:val="20"/>
                <w:szCs w:val="20"/>
              </w:rPr>
            </w:pPr>
            <w:r w:rsidRPr="009C0C21">
              <w:rPr>
                <w:color w:val="000000"/>
                <w:sz w:val="20"/>
                <w:szCs w:val="20"/>
              </w:rPr>
              <w:t xml:space="preserve">2 шт. - Чаша 500 мл. Чаша синяя 500 мл из полипропилена медицинского класса, не содержит </w:t>
            </w:r>
            <w:proofErr w:type="spellStart"/>
            <w:r w:rsidRPr="009C0C21">
              <w:rPr>
                <w:color w:val="000000"/>
                <w:sz w:val="20"/>
                <w:szCs w:val="20"/>
              </w:rPr>
              <w:t>диэтилгексилфталат</w:t>
            </w:r>
            <w:proofErr w:type="spellEnd"/>
            <w:r w:rsidRPr="009C0C21">
              <w:rPr>
                <w:color w:val="000000"/>
                <w:sz w:val="20"/>
                <w:szCs w:val="20"/>
              </w:rPr>
              <w:t>, не содержит латекс, не содержит поливинилхлорид. Общий диаметр 130 ± 1.5 мм, общая высота 60 ± 1.5 мм. Высота верхней границы составляет 4± 1.5 мм.</w:t>
            </w:r>
          </w:p>
          <w:p w:rsidR="00536A8B" w:rsidRPr="009C0C21" w:rsidRDefault="00536A8B" w:rsidP="00536A8B">
            <w:pPr>
              <w:rPr>
                <w:color w:val="000000"/>
                <w:sz w:val="20"/>
                <w:szCs w:val="20"/>
              </w:rPr>
            </w:pPr>
            <w:r w:rsidRPr="009C0C21">
              <w:rPr>
                <w:color w:val="000000"/>
                <w:sz w:val="20"/>
                <w:szCs w:val="20"/>
              </w:rPr>
              <w:t xml:space="preserve">1 шт. - Чаша 300 мл синяя. Чаша синяя 300 мл из полипропилена медицинского класса, не содержит </w:t>
            </w:r>
            <w:proofErr w:type="spellStart"/>
            <w:r w:rsidRPr="009C0C21">
              <w:rPr>
                <w:color w:val="000000"/>
                <w:sz w:val="20"/>
                <w:szCs w:val="20"/>
              </w:rPr>
              <w:t>диэтилгексилфталат</w:t>
            </w:r>
            <w:proofErr w:type="spellEnd"/>
            <w:r w:rsidRPr="009C0C21">
              <w:rPr>
                <w:color w:val="000000"/>
                <w:sz w:val="20"/>
                <w:szCs w:val="20"/>
              </w:rPr>
              <w:t xml:space="preserve">, не содержит латекс, не содержит поливинилхлорид. Общий диаметр 110 ± 1.5 мм, высота чаш 60 ± 1.5 мм. Высота верхней границы </w:t>
            </w:r>
            <w:r w:rsidRPr="009C0C21">
              <w:rPr>
                <w:color w:val="000000"/>
                <w:sz w:val="20"/>
                <w:szCs w:val="20"/>
              </w:rPr>
              <w:lastRenderedPageBreak/>
              <w:t>составляет 5± 1.5 мм. На внутренней поверхности чаши нанесены два варианта градуировки с шагом 50 мл и 25 мл, позволяющие точно измерять объем жидкости.</w:t>
            </w:r>
          </w:p>
          <w:p w:rsidR="00536A8B" w:rsidRPr="009C0C21" w:rsidRDefault="00536A8B" w:rsidP="00536A8B">
            <w:pPr>
              <w:rPr>
                <w:color w:val="000000"/>
                <w:sz w:val="20"/>
                <w:szCs w:val="20"/>
              </w:rPr>
            </w:pPr>
            <w:r w:rsidRPr="009C0C21">
              <w:rPr>
                <w:color w:val="000000"/>
                <w:sz w:val="20"/>
                <w:szCs w:val="20"/>
              </w:rPr>
              <w:t xml:space="preserve">1 шт. - Чаша 60 мл. Чаша прозрачная 60 мл из полипропилена медицинского класса, не содержит </w:t>
            </w:r>
            <w:proofErr w:type="spellStart"/>
            <w:r w:rsidRPr="009C0C21">
              <w:rPr>
                <w:color w:val="000000"/>
                <w:sz w:val="20"/>
                <w:szCs w:val="20"/>
              </w:rPr>
              <w:t>диэтилгексилфталат</w:t>
            </w:r>
            <w:proofErr w:type="spellEnd"/>
            <w:r w:rsidRPr="009C0C21">
              <w:rPr>
                <w:color w:val="000000"/>
                <w:sz w:val="20"/>
                <w:szCs w:val="20"/>
              </w:rPr>
              <w:t>, не содержит латекс, не содержит поливинилхлорид. Общий диаметр 63 мм, общая высота 33 мм.</w:t>
            </w:r>
          </w:p>
          <w:p w:rsidR="00536A8B" w:rsidRPr="009C0C21" w:rsidRDefault="00536A8B" w:rsidP="00536A8B">
            <w:pPr>
              <w:rPr>
                <w:color w:val="000000"/>
                <w:sz w:val="20"/>
                <w:szCs w:val="20"/>
              </w:rPr>
            </w:pPr>
            <w:r w:rsidRPr="009C0C21">
              <w:rPr>
                <w:color w:val="000000"/>
                <w:sz w:val="20"/>
                <w:szCs w:val="20"/>
              </w:rPr>
              <w:t xml:space="preserve">1 шт. - Ручка коагулятора 320 см. Коагулятор с функцией электрохирургического разреза и коагуляции с контролем упора для пальцев. Имеет стандартное одноразовое лезвие. </w:t>
            </w:r>
            <w:proofErr w:type="gramStart"/>
            <w:r w:rsidRPr="009C0C21">
              <w:rPr>
                <w:color w:val="000000"/>
                <w:sz w:val="20"/>
                <w:szCs w:val="20"/>
              </w:rPr>
              <w:t>Изготовлен</w:t>
            </w:r>
            <w:proofErr w:type="gramEnd"/>
            <w:r w:rsidRPr="009C0C21">
              <w:rPr>
                <w:color w:val="000000"/>
                <w:sz w:val="20"/>
                <w:szCs w:val="20"/>
              </w:rPr>
              <w:t xml:space="preserve"> из высококачественного прочного пластика, без латекса. Длина карандаша - 145мм. </w:t>
            </w:r>
            <w:proofErr w:type="spellStart"/>
            <w:r w:rsidRPr="009C0C21">
              <w:rPr>
                <w:color w:val="000000"/>
                <w:sz w:val="20"/>
                <w:szCs w:val="20"/>
              </w:rPr>
              <w:t>Трёхполюсная</w:t>
            </w:r>
            <w:proofErr w:type="spellEnd"/>
            <w:r w:rsidRPr="009C0C21">
              <w:rPr>
                <w:color w:val="000000"/>
                <w:sz w:val="20"/>
                <w:szCs w:val="20"/>
              </w:rPr>
              <w:t xml:space="preserve"> высокая гибкость. Общая длина - 320см с проводом. Вес - 70гр. Блок включает в себя гексагональную систему блокировки для предотвращения вращения электрода во время использования. Устройство включает в себя специальное силиконовое кольцо, которое не допускает попадания жидкости для предотвращения поражения электрическим током. Разъем позволяет использовать карандаши со всеми видами электрохирургических операций.</w:t>
            </w:r>
          </w:p>
          <w:p w:rsidR="00536A8B" w:rsidRPr="009C0C21" w:rsidRDefault="00536A8B" w:rsidP="00536A8B">
            <w:pPr>
              <w:rPr>
                <w:color w:val="000000"/>
                <w:sz w:val="20"/>
                <w:szCs w:val="20"/>
              </w:rPr>
            </w:pPr>
            <w:r w:rsidRPr="009C0C21">
              <w:rPr>
                <w:color w:val="000000"/>
                <w:sz w:val="20"/>
                <w:szCs w:val="20"/>
              </w:rPr>
              <w:t xml:space="preserve">1 шт. - Перчатки: </w:t>
            </w:r>
            <w:proofErr w:type="spellStart"/>
            <w:r w:rsidRPr="009C0C21">
              <w:rPr>
                <w:color w:val="000000"/>
                <w:sz w:val="20"/>
                <w:szCs w:val="20"/>
              </w:rPr>
              <w:t>неопудренные</w:t>
            </w:r>
            <w:proofErr w:type="spellEnd"/>
            <w:r w:rsidRPr="009C0C21">
              <w:rPr>
                <w:color w:val="000000"/>
                <w:sz w:val="20"/>
                <w:szCs w:val="20"/>
              </w:rPr>
              <w:t xml:space="preserve"> №7. Перчатки хирургические латексные одноразовые, коричневые, </w:t>
            </w:r>
            <w:proofErr w:type="spellStart"/>
            <w:r w:rsidRPr="009C0C21">
              <w:rPr>
                <w:color w:val="000000"/>
                <w:sz w:val="20"/>
                <w:szCs w:val="20"/>
              </w:rPr>
              <w:t>неопудренные</w:t>
            </w:r>
            <w:proofErr w:type="spellEnd"/>
            <w:r w:rsidRPr="009C0C21">
              <w:rPr>
                <w:color w:val="000000"/>
                <w:sz w:val="20"/>
                <w:szCs w:val="20"/>
              </w:rPr>
              <w:t xml:space="preserve">, размером 7. Перчатки из натурального каучукового латекса. Снижает аллергическую реакцию на латекс благодаря низкому содержанию белка, менее 50 </w:t>
            </w:r>
            <w:r w:rsidRPr="009C0C21">
              <w:rPr>
                <w:color w:val="000000"/>
                <w:sz w:val="20"/>
                <w:szCs w:val="20"/>
              </w:rPr>
              <w:lastRenderedPageBreak/>
              <w:t xml:space="preserve">мкг/дм². Специальное внутреннее полимерное покрытие позволяет легко надевать перчатки как сухими, так и влажными </w:t>
            </w:r>
            <w:proofErr w:type="spellStart"/>
            <w:r w:rsidRPr="009C0C21">
              <w:rPr>
                <w:color w:val="000000"/>
                <w:sz w:val="20"/>
                <w:szCs w:val="20"/>
              </w:rPr>
              <w:t>руками</w:t>
            </w:r>
            <w:proofErr w:type="gramStart"/>
            <w:r w:rsidRPr="009C0C21">
              <w:rPr>
                <w:color w:val="000000"/>
                <w:sz w:val="20"/>
                <w:szCs w:val="20"/>
              </w:rPr>
              <w:t>.Ш</w:t>
            </w:r>
            <w:proofErr w:type="gramEnd"/>
            <w:r w:rsidRPr="009C0C21">
              <w:rPr>
                <w:color w:val="000000"/>
                <w:sz w:val="20"/>
                <w:szCs w:val="20"/>
              </w:rPr>
              <w:t>ероховатая</w:t>
            </w:r>
            <w:proofErr w:type="spellEnd"/>
            <w:r w:rsidRPr="009C0C21">
              <w:rPr>
                <w:color w:val="000000"/>
                <w:sz w:val="20"/>
                <w:szCs w:val="20"/>
              </w:rPr>
              <w:t xml:space="preserve"> поверхность обеспечивает отличное сцепление. Благодаря более тонкой конструкции перчатки обеспечивают </w:t>
            </w:r>
            <w:proofErr w:type="gramStart"/>
            <w:r w:rsidRPr="009C0C21">
              <w:rPr>
                <w:color w:val="000000"/>
                <w:sz w:val="20"/>
                <w:szCs w:val="20"/>
              </w:rPr>
              <w:t>лучшую</w:t>
            </w:r>
            <w:proofErr w:type="gramEnd"/>
            <w:r w:rsidRPr="009C0C21">
              <w:rPr>
                <w:color w:val="000000"/>
                <w:sz w:val="20"/>
                <w:szCs w:val="20"/>
              </w:rPr>
              <w:t xml:space="preserve"> </w:t>
            </w:r>
            <w:proofErr w:type="spellStart"/>
            <w:r w:rsidRPr="009C0C21">
              <w:rPr>
                <w:color w:val="000000"/>
                <w:sz w:val="20"/>
                <w:szCs w:val="20"/>
              </w:rPr>
              <w:t>тактильность</w:t>
            </w:r>
            <w:proofErr w:type="spellEnd"/>
            <w:r w:rsidRPr="009C0C21">
              <w:rPr>
                <w:color w:val="000000"/>
                <w:sz w:val="20"/>
                <w:szCs w:val="20"/>
              </w:rPr>
              <w:t xml:space="preserve"> и помогают хирургу лучше выполнять микрохирургические операции. Коричневый цвет также имеет антибликовое покрытие.</w:t>
            </w:r>
          </w:p>
          <w:p w:rsidR="00536A8B" w:rsidRPr="009C0C21" w:rsidRDefault="00536A8B" w:rsidP="00536A8B">
            <w:pPr>
              <w:rPr>
                <w:color w:val="000000"/>
                <w:sz w:val="20"/>
                <w:szCs w:val="20"/>
              </w:rPr>
            </w:pPr>
            <w:r w:rsidRPr="009C0C21">
              <w:rPr>
                <w:color w:val="000000"/>
                <w:sz w:val="20"/>
                <w:szCs w:val="20"/>
              </w:rPr>
              <w:t xml:space="preserve">2 шт. - Перчатки: </w:t>
            </w:r>
            <w:proofErr w:type="spellStart"/>
            <w:r w:rsidRPr="009C0C21">
              <w:rPr>
                <w:color w:val="000000"/>
                <w:sz w:val="20"/>
                <w:szCs w:val="20"/>
              </w:rPr>
              <w:t>неопудренные</w:t>
            </w:r>
            <w:proofErr w:type="spellEnd"/>
            <w:r w:rsidRPr="009C0C21">
              <w:rPr>
                <w:color w:val="000000"/>
                <w:sz w:val="20"/>
                <w:szCs w:val="20"/>
              </w:rPr>
              <w:t xml:space="preserve"> №7.5. Перчатки хирургические латексные одноразовые, коричневые, </w:t>
            </w:r>
            <w:proofErr w:type="spellStart"/>
            <w:r w:rsidRPr="009C0C21">
              <w:rPr>
                <w:color w:val="000000"/>
                <w:sz w:val="20"/>
                <w:szCs w:val="20"/>
              </w:rPr>
              <w:t>неопудренные</w:t>
            </w:r>
            <w:proofErr w:type="spellEnd"/>
            <w:r w:rsidRPr="009C0C21">
              <w:rPr>
                <w:color w:val="000000"/>
                <w:sz w:val="20"/>
                <w:szCs w:val="20"/>
              </w:rPr>
              <w:t xml:space="preserve">, размером 7.5. Перчатки из натурального каучукового латекса. Снижает аллергическую реакцию на латекс благодаря низкому содержанию белка, менее 50 мкг/дм². Специальное внутреннее полимерное покрытие позволяет легко надевать </w:t>
            </w:r>
            <w:proofErr w:type="gramStart"/>
            <w:r w:rsidRPr="009C0C21">
              <w:rPr>
                <w:color w:val="000000"/>
                <w:sz w:val="20"/>
                <w:szCs w:val="20"/>
              </w:rPr>
              <w:t>перчатки</w:t>
            </w:r>
            <w:proofErr w:type="gramEnd"/>
            <w:r w:rsidRPr="009C0C21">
              <w:rPr>
                <w:color w:val="000000"/>
                <w:sz w:val="20"/>
                <w:szCs w:val="20"/>
              </w:rPr>
              <w:t xml:space="preserve"> как сухими, так и влажными руками. Шероховатая поверхность обеспечивает отличное сцепление. Благодаря более тонкой конструкции перчатки обеспечивают </w:t>
            </w:r>
            <w:proofErr w:type="gramStart"/>
            <w:r w:rsidRPr="009C0C21">
              <w:rPr>
                <w:color w:val="000000"/>
                <w:sz w:val="20"/>
                <w:szCs w:val="20"/>
              </w:rPr>
              <w:t>лучшую</w:t>
            </w:r>
            <w:proofErr w:type="gramEnd"/>
            <w:r w:rsidRPr="009C0C21">
              <w:rPr>
                <w:color w:val="000000"/>
                <w:sz w:val="20"/>
                <w:szCs w:val="20"/>
              </w:rPr>
              <w:t xml:space="preserve"> </w:t>
            </w:r>
            <w:proofErr w:type="spellStart"/>
            <w:r w:rsidRPr="009C0C21">
              <w:rPr>
                <w:color w:val="000000"/>
                <w:sz w:val="20"/>
                <w:szCs w:val="20"/>
              </w:rPr>
              <w:t>тактильность</w:t>
            </w:r>
            <w:proofErr w:type="spellEnd"/>
            <w:r w:rsidRPr="009C0C21">
              <w:rPr>
                <w:color w:val="000000"/>
                <w:sz w:val="20"/>
                <w:szCs w:val="20"/>
              </w:rPr>
              <w:t xml:space="preserve"> и помогают хирургу лучше выполнять микрохирургические операции. Коричневый цвет также имеет антибликовое покрытие.</w:t>
            </w:r>
          </w:p>
          <w:p w:rsidR="00536A8B" w:rsidRPr="009C0C21" w:rsidRDefault="00536A8B" w:rsidP="00536A8B">
            <w:pPr>
              <w:rPr>
                <w:color w:val="000000"/>
                <w:sz w:val="20"/>
                <w:szCs w:val="20"/>
              </w:rPr>
            </w:pPr>
            <w:r w:rsidRPr="009C0C21">
              <w:rPr>
                <w:color w:val="000000"/>
                <w:sz w:val="20"/>
                <w:szCs w:val="20"/>
              </w:rPr>
              <w:t xml:space="preserve">1 шт. - Игла одноразовая: 27 </w:t>
            </w:r>
            <w:proofErr w:type="spellStart"/>
            <w:r w:rsidRPr="009C0C21">
              <w:rPr>
                <w:color w:val="000000"/>
                <w:sz w:val="20"/>
                <w:szCs w:val="20"/>
              </w:rPr>
              <w:t>Ga</w:t>
            </w:r>
            <w:proofErr w:type="spellEnd"/>
            <w:r w:rsidRPr="009C0C21">
              <w:rPr>
                <w:color w:val="000000"/>
                <w:sz w:val="20"/>
                <w:szCs w:val="20"/>
              </w:rPr>
              <w:t xml:space="preserve"> 0,4х13 мм. Игла 27Gx 1½ дюйма 0,4 мм </w:t>
            </w:r>
            <w:proofErr w:type="spellStart"/>
            <w:r w:rsidRPr="009C0C21">
              <w:rPr>
                <w:color w:val="000000"/>
                <w:sz w:val="20"/>
                <w:szCs w:val="20"/>
              </w:rPr>
              <w:t>x</w:t>
            </w:r>
            <w:proofErr w:type="spellEnd"/>
            <w:r w:rsidRPr="009C0C21">
              <w:rPr>
                <w:color w:val="000000"/>
                <w:sz w:val="20"/>
                <w:szCs w:val="20"/>
              </w:rPr>
              <w:t xml:space="preserve"> 13 мм одноразового использования, используемые для инъекционных процедур и для аспирации медицинских жидкостей. Игла сделана из нержавеющей стали и замок соединение из </w:t>
            </w:r>
            <w:r w:rsidRPr="009C0C21">
              <w:rPr>
                <w:color w:val="000000"/>
                <w:sz w:val="20"/>
                <w:szCs w:val="20"/>
              </w:rPr>
              <w:lastRenderedPageBreak/>
              <w:t xml:space="preserve">пластика ABS. Игла подходит для использования с соединением </w:t>
            </w:r>
            <w:proofErr w:type="spellStart"/>
            <w:r w:rsidRPr="009C0C21">
              <w:rPr>
                <w:color w:val="000000"/>
                <w:sz w:val="20"/>
                <w:szCs w:val="20"/>
              </w:rPr>
              <w:t>Луер</w:t>
            </w:r>
            <w:proofErr w:type="spellEnd"/>
            <w:r w:rsidRPr="009C0C21">
              <w:rPr>
                <w:color w:val="000000"/>
                <w:sz w:val="20"/>
                <w:szCs w:val="20"/>
              </w:rPr>
              <w:t xml:space="preserve"> или </w:t>
            </w:r>
            <w:proofErr w:type="spellStart"/>
            <w:r w:rsidRPr="009C0C21">
              <w:rPr>
                <w:color w:val="000000"/>
                <w:sz w:val="20"/>
                <w:szCs w:val="20"/>
              </w:rPr>
              <w:t>Луер</w:t>
            </w:r>
            <w:proofErr w:type="spellEnd"/>
            <w:r w:rsidRPr="009C0C21">
              <w:rPr>
                <w:color w:val="000000"/>
                <w:sz w:val="20"/>
                <w:szCs w:val="20"/>
              </w:rPr>
              <w:t xml:space="preserve"> </w:t>
            </w:r>
            <w:proofErr w:type="spellStart"/>
            <w:r w:rsidRPr="009C0C21">
              <w:rPr>
                <w:color w:val="000000"/>
                <w:sz w:val="20"/>
                <w:szCs w:val="20"/>
              </w:rPr>
              <w:t>Лок</w:t>
            </w:r>
            <w:proofErr w:type="spellEnd"/>
            <w:r w:rsidRPr="009C0C21">
              <w:rPr>
                <w:color w:val="000000"/>
                <w:sz w:val="20"/>
                <w:szCs w:val="20"/>
              </w:rPr>
              <w:t xml:space="preserve">.  </w:t>
            </w:r>
          </w:p>
          <w:p w:rsidR="00536A8B" w:rsidRPr="009C0C21" w:rsidRDefault="00536A8B" w:rsidP="00536A8B">
            <w:pPr>
              <w:rPr>
                <w:color w:val="000000"/>
                <w:sz w:val="20"/>
                <w:szCs w:val="20"/>
              </w:rPr>
            </w:pPr>
            <w:r w:rsidRPr="009C0C21">
              <w:rPr>
                <w:color w:val="000000"/>
                <w:sz w:val="20"/>
                <w:szCs w:val="20"/>
              </w:rPr>
              <w:t xml:space="preserve">1 шт. - Игла одноразовая: 21 </w:t>
            </w:r>
            <w:proofErr w:type="spellStart"/>
            <w:r w:rsidRPr="009C0C21">
              <w:rPr>
                <w:color w:val="000000"/>
                <w:sz w:val="20"/>
                <w:szCs w:val="20"/>
              </w:rPr>
              <w:t>Ga</w:t>
            </w:r>
            <w:proofErr w:type="spellEnd"/>
            <w:r w:rsidRPr="009C0C21">
              <w:rPr>
                <w:color w:val="000000"/>
                <w:sz w:val="20"/>
                <w:szCs w:val="20"/>
              </w:rPr>
              <w:t xml:space="preserve"> 0,8х40 мм. Игла 21Gx 1½ дюйма 0,8 мм </w:t>
            </w:r>
            <w:proofErr w:type="spellStart"/>
            <w:r w:rsidRPr="009C0C21">
              <w:rPr>
                <w:color w:val="000000"/>
                <w:sz w:val="20"/>
                <w:szCs w:val="20"/>
              </w:rPr>
              <w:t>x</w:t>
            </w:r>
            <w:proofErr w:type="spellEnd"/>
            <w:r w:rsidRPr="009C0C21">
              <w:rPr>
                <w:color w:val="000000"/>
                <w:sz w:val="20"/>
                <w:szCs w:val="20"/>
              </w:rPr>
              <w:t xml:space="preserve"> 40 мм одноразового использования, используемые для инъекционных процедур и для аспирации медицинских жидкостей. Игла сделана из нержавеющей стали и замок соединение из пластика ABS. Игла подходит для использования с соединением </w:t>
            </w:r>
            <w:proofErr w:type="spellStart"/>
            <w:r w:rsidRPr="009C0C21">
              <w:rPr>
                <w:color w:val="000000"/>
                <w:sz w:val="20"/>
                <w:szCs w:val="20"/>
              </w:rPr>
              <w:t>Луер</w:t>
            </w:r>
            <w:proofErr w:type="spellEnd"/>
            <w:r w:rsidRPr="009C0C21">
              <w:rPr>
                <w:color w:val="000000"/>
                <w:sz w:val="20"/>
                <w:szCs w:val="20"/>
              </w:rPr>
              <w:t xml:space="preserve"> или </w:t>
            </w:r>
            <w:proofErr w:type="spellStart"/>
            <w:r w:rsidRPr="009C0C21">
              <w:rPr>
                <w:color w:val="000000"/>
                <w:sz w:val="20"/>
                <w:szCs w:val="20"/>
              </w:rPr>
              <w:t>Луер</w:t>
            </w:r>
            <w:proofErr w:type="spellEnd"/>
            <w:r w:rsidRPr="009C0C21">
              <w:rPr>
                <w:color w:val="000000"/>
                <w:sz w:val="20"/>
                <w:szCs w:val="20"/>
              </w:rPr>
              <w:t xml:space="preserve"> </w:t>
            </w:r>
            <w:proofErr w:type="spellStart"/>
            <w:r w:rsidRPr="009C0C21">
              <w:rPr>
                <w:color w:val="000000"/>
                <w:sz w:val="20"/>
                <w:szCs w:val="20"/>
              </w:rPr>
              <w:t>Лок</w:t>
            </w:r>
            <w:proofErr w:type="spellEnd"/>
            <w:r w:rsidRPr="009C0C21">
              <w:rPr>
                <w:color w:val="000000"/>
                <w:sz w:val="20"/>
                <w:szCs w:val="20"/>
              </w:rPr>
              <w:t xml:space="preserve">.  </w:t>
            </w:r>
          </w:p>
          <w:p w:rsidR="00536A8B" w:rsidRPr="009C0C21" w:rsidRDefault="00536A8B" w:rsidP="00536A8B">
            <w:pPr>
              <w:rPr>
                <w:color w:val="000000"/>
                <w:sz w:val="20"/>
                <w:szCs w:val="20"/>
              </w:rPr>
            </w:pPr>
            <w:r w:rsidRPr="009C0C21">
              <w:rPr>
                <w:color w:val="000000"/>
                <w:sz w:val="20"/>
                <w:szCs w:val="20"/>
              </w:rPr>
              <w:t xml:space="preserve">1 шт. - Скальпель №11. Скальпель одноразовый. Ручка скальпеля: изготовлена из </w:t>
            </w:r>
            <w:proofErr w:type="spellStart"/>
            <w:r w:rsidRPr="009C0C21">
              <w:rPr>
                <w:color w:val="000000"/>
                <w:sz w:val="20"/>
                <w:szCs w:val="20"/>
              </w:rPr>
              <w:t>акрилонитрилбутадиенстирол</w:t>
            </w:r>
            <w:proofErr w:type="spellEnd"/>
            <w:r w:rsidRPr="009C0C21">
              <w:rPr>
                <w:color w:val="000000"/>
                <w:sz w:val="20"/>
                <w:szCs w:val="20"/>
              </w:rPr>
              <w:t xml:space="preserve"> материала, общая длина - 140мм. Ручка скальпеля должна иметь очертание захвата для пальца, чтобы обеспечить лучшую управляемость и манипуляции.  Угол полосы захвата пальцем составляет 30 градусов. Лезвие: изготовлено из нержавеющей стали с допустимой твердостью, толщина 0.41мм. Скальпель №11.</w:t>
            </w:r>
          </w:p>
          <w:p w:rsidR="00536A8B" w:rsidRPr="009C0C21" w:rsidRDefault="00536A8B" w:rsidP="00536A8B">
            <w:pPr>
              <w:rPr>
                <w:color w:val="000000"/>
                <w:sz w:val="20"/>
                <w:szCs w:val="20"/>
              </w:rPr>
            </w:pPr>
            <w:r w:rsidRPr="009C0C21">
              <w:rPr>
                <w:color w:val="000000"/>
                <w:sz w:val="20"/>
                <w:szCs w:val="20"/>
              </w:rPr>
              <w:t xml:space="preserve">1 </w:t>
            </w:r>
            <w:proofErr w:type="spellStart"/>
            <w:r w:rsidRPr="009C0C21">
              <w:rPr>
                <w:color w:val="000000"/>
                <w:sz w:val="20"/>
                <w:szCs w:val="20"/>
              </w:rPr>
              <w:t>шт-Чехол</w:t>
            </w:r>
            <w:proofErr w:type="spellEnd"/>
            <w:r w:rsidRPr="009C0C21">
              <w:rPr>
                <w:color w:val="000000"/>
                <w:sz w:val="20"/>
                <w:szCs w:val="20"/>
              </w:rPr>
              <w:t xml:space="preserve"> для пульта изготовлен из полиэтилена плотностью 50 микрон. Чехол в длину 30 см ± 1 см и ширину 15 см ± 1 см. Имеется клейкая часть длиной 8 см ± 1 см и шириной 2 см ± 0,5 см.  Цвет клейкой части синий.</w:t>
            </w:r>
          </w:p>
          <w:p w:rsidR="00536A8B" w:rsidRPr="009C0C21" w:rsidRDefault="00536A8B" w:rsidP="00536A8B">
            <w:pPr>
              <w:rPr>
                <w:color w:val="000000"/>
                <w:sz w:val="20"/>
                <w:szCs w:val="20"/>
              </w:rPr>
            </w:pPr>
            <w:r w:rsidRPr="009C0C21">
              <w:rPr>
                <w:color w:val="000000"/>
                <w:sz w:val="20"/>
                <w:szCs w:val="20"/>
              </w:rPr>
              <w:t xml:space="preserve">1 </w:t>
            </w:r>
            <w:proofErr w:type="spellStart"/>
            <w:r w:rsidRPr="009C0C21">
              <w:rPr>
                <w:color w:val="000000"/>
                <w:sz w:val="20"/>
                <w:szCs w:val="20"/>
              </w:rPr>
              <w:t>шт-Нить</w:t>
            </w:r>
            <w:proofErr w:type="spellEnd"/>
            <w:r w:rsidRPr="009C0C21">
              <w:rPr>
                <w:color w:val="000000"/>
                <w:sz w:val="20"/>
                <w:szCs w:val="20"/>
              </w:rPr>
              <w:t xml:space="preserve"> хирургическая рассасывающийся, </w:t>
            </w:r>
            <w:proofErr w:type="spellStart"/>
            <w:r w:rsidRPr="009C0C21">
              <w:rPr>
                <w:color w:val="000000"/>
                <w:sz w:val="20"/>
                <w:szCs w:val="20"/>
              </w:rPr>
              <w:t>полигликолид</w:t>
            </w:r>
            <w:proofErr w:type="spellEnd"/>
            <w:r w:rsidRPr="009C0C21">
              <w:rPr>
                <w:color w:val="000000"/>
                <w:sz w:val="20"/>
                <w:szCs w:val="20"/>
              </w:rPr>
              <w:t xml:space="preserve"> длиной 75 см, цвет фиолетовый, игла колющая, изогнутая 1/2 длиной 30 мм.</w:t>
            </w:r>
          </w:p>
          <w:p w:rsidR="00536A8B" w:rsidRPr="009C0C21" w:rsidRDefault="00536A8B" w:rsidP="00536A8B">
            <w:pPr>
              <w:rPr>
                <w:color w:val="000000"/>
                <w:sz w:val="20"/>
                <w:szCs w:val="20"/>
              </w:rPr>
            </w:pPr>
          </w:p>
          <w:p w:rsidR="00536A8B" w:rsidRPr="009C0C21" w:rsidRDefault="00536A8B" w:rsidP="00536A8B">
            <w:pPr>
              <w:rPr>
                <w:color w:val="000000"/>
                <w:sz w:val="20"/>
                <w:szCs w:val="20"/>
              </w:rPr>
            </w:pPr>
          </w:p>
          <w:p w:rsidR="003500B9" w:rsidRDefault="00536A8B" w:rsidP="00536A8B">
            <w:pPr>
              <w:rPr>
                <w:color w:val="000000"/>
                <w:sz w:val="20"/>
                <w:szCs w:val="20"/>
              </w:rPr>
            </w:pPr>
            <w:r w:rsidRPr="009C0C21">
              <w:rPr>
                <w:color w:val="000000"/>
                <w:sz w:val="20"/>
                <w:szCs w:val="20"/>
              </w:rPr>
              <w:t xml:space="preserve">Метод стерилизации: </w:t>
            </w:r>
            <w:proofErr w:type="spellStart"/>
            <w:r w:rsidRPr="009C0C21">
              <w:rPr>
                <w:color w:val="000000"/>
                <w:sz w:val="20"/>
                <w:szCs w:val="20"/>
              </w:rPr>
              <w:t>этиленоксидом</w:t>
            </w:r>
            <w:proofErr w:type="spellEnd"/>
            <w:r w:rsidRPr="009C0C21">
              <w:rPr>
                <w:color w:val="000000"/>
                <w:sz w:val="20"/>
                <w:szCs w:val="20"/>
              </w:rPr>
              <w:t>.</w:t>
            </w:r>
          </w:p>
        </w:tc>
        <w:tc>
          <w:tcPr>
            <w:tcW w:w="1138" w:type="dxa"/>
            <w:vAlign w:val="center"/>
          </w:tcPr>
          <w:p w:rsidR="003500B9" w:rsidRDefault="003500B9" w:rsidP="006B5573">
            <w:pPr>
              <w:jc w:val="center"/>
              <w:rPr>
                <w:sz w:val="20"/>
                <w:szCs w:val="20"/>
              </w:rPr>
            </w:pPr>
            <w:r>
              <w:rPr>
                <w:sz w:val="20"/>
                <w:szCs w:val="20"/>
              </w:rPr>
              <w:lastRenderedPageBreak/>
              <w:t xml:space="preserve">шт. </w:t>
            </w:r>
          </w:p>
        </w:tc>
        <w:tc>
          <w:tcPr>
            <w:tcW w:w="706" w:type="dxa"/>
            <w:vAlign w:val="center"/>
          </w:tcPr>
          <w:p w:rsidR="003500B9" w:rsidRDefault="00536A8B" w:rsidP="006B5573">
            <w:pPr>
              <w:jc w:val="center"/>
              <w:rPr>
                <w:sz w:val="20"/>
                <w:szCs w:val="20"/>
              </w:rPr>
            </w:pPr>
            <w:r>
              <w:rPr>
                <w:sz w:val="20"/>
                <w:szCs w:val="20"/>
              </w:rPr>
              <w:t>50</w:t>
            </w:r>
          </w:p>
        </w:tc>
        <w:tc>
          <w:tcPr>
            <w:tcW w:w="1277" w:type="dxa"/>
            <w:vAlign w:val="center"/>
          </w:tcPr>
          <w:p w:rsidR="003500B9" w:rsidRDefault="00536A8B" w:rsidP="006B5573">
            <w:pPr>
              <w:jc w:val="center"/>
              <w:rPr>
                <w:sz w:val="20"/>
                <w:szCs w:val="20"/>
              </w:rPr>
            </w:pPr>
            <w:r>
              <w:rPr>
                <w:sz w:val="20"/>
                <w:szCs w:val="20"/>
              </w:rPr>
              <w:t>42500</w:t>
            </w:r>
          </w:p>
        </w:tc>
        <w:tc>
          <w:tcPr>
            <w:tcW w:w="1556" w:type="dxa"/>
            <w:vAlign w:val="center"/>
          </w:tcPr>
          <w:p w:rsidR="003500B9" w:rsidRDefault="00536A8B" w:rsidP="006B5573">
            <w:pPr>
              <w:jc w:val="center"/>
              <w:rPr>
                <w:sz w:val="20"/>
                <w:szCs w:val="20"/>
              </w:rPr>
            </w:pPr>
            <w:r>
              <w:rPr>
                <w:sz w:val="20"/>
                <w:szCs w:val="20"/>
              </w:rPr>
              <w:t>2125000</w:t>
            </w:r>
          </w:p>
        </w:tc>
      </w:tr>
      <w:tr w:rsidR="003500B9" w:rsidTr="00B466A5">
        <w:trPr>
          <w:trHeight w:val="729"/>
        </w:trPr>
        <w:tc>
          <w:tcPr>
            <w:tcW w:w="538" w:type="dxa"/>
          </w:tcPr>
          <w:p w:rsidR="003500B9" w:rsidRDefault="003500B9" w:rsidP="00B466A5">
            <w:pPr>
              <w:pStyle w:val="TableParagraph"/>
              <w:spacing w:line="225" w:lineRule="exact"/>
              <w:ind w:left="4"/>
              <w:jc w:val="center"/>
              <w:rPr>
                <w:sz w:val="20"/>
              </w:rPr>
            </w:pPr>
            <w:r>
              <w:rPr>
                <w:sz w:val="20"/>
              </w:rPr>
              <w:lastRenderedPageBreak/>
              <w:t>2</w:t>
            </w:r>
          </w:p>
        </w:tc>
        <w:tc>
          <w:tcPr>
            <w:tcW w:w="2267" w:type="dxa"/>
          </w:tcPr>
          <w:p w:rsidR="003500B9" w:rsidRDefault="00536A8B" w:rsidP="00B466A5">
            <w:pPr>
              <w:jc w:val="center"/>
              <w:rPr>
                <w:color w:val="000000"/>
                <w:sz w:val="20"/>
                <w:szCs w:val="20"/>
              </w:rPr>
            </w:pPr>
            <w:proofErr w:type="spellStart"/>
            <w:r w:rsidRPr="00536A8B">
              <w:rPr>
                <w:color w:val="000000"/>
                <w:sz w:val="20"/>
                <w:szCs w:val="20"/>
              </w:rPr>
              <w:t>Эмболизирующее</w:t>
            </w:r>
            <w:proofErr w:type="spellEnd"/>
            <w:r w:rsidRPr="00536A8B">
              <w:rPr>
                <w:color w:val="000000"/>
                <w:sz w:val="20"/>
                <w:szCs w:val="20"/>
              </w:rPr>
              <w:t xml:space="preserve"> устройство</w:t>
            </w:r>
          </w:p>
        </w:tc>
        <w:tc>
          <w:tcPr>
            <w:tcW w:w="3121" w:type="dxa"/>
            <w:vAlign w:val="center"/>
          </w:tcPr>
          <w:p w:rsidR="003500B9" w:rsidRDefault="00536A8B" w:rsidP="006B5573">
            <w:pPr>
              <w:rPr>
                <w:color w:val="000000"/>
                <w:sz w:val="20"/>
                <w:szCs w:val="20"/>
              </w:rPr>
            </w:pPr>
            <w:proofErr w:type="spellStart"/>
            <w:r w:rsidRPr="00536A8B">
              <w:rPr>
                <w:color w:val="000000"/>
                <w:sz w:val="20"/>
                <w:szCs w:val="20"/>
              </w:rPr>
              <w:t>Эмболизирующее</w:t>
            </w:r>
            <w:proofErr w:type="spellEnd"/>
            <w:r w:rsidRPr="00536A8B">
              <w:rPr>
                <w:color w:val="000000"/>
                <w:sz w:val="20"/>
                <w:szCs w:val="20"/>
              </w:rPr>
              <w:t xml:space="preserve"> устройство – </w:t>
            </w:r>
            <w:proofErr w:type="spellStart"/>
            <w:r w:rsidRPr="00536A8B">
              <w:rPr>
                <w:color w:val="000000"/>
                <w:sz w:val="20"/>
                <w:szCs w:val="20"/>
              </w:rPr>
              <w:t>интракраниальный</w:t>
            </w:r>
            <w:proofErr w:type="spellEnd"/>
            <w:r w:rsidRPr="00536A8B">
              <w:rPr>
                <w:color w:val="000000"/>
                <w:sz w:val="20"/>
                <w:szCs w:val="20"/>
              </w:rPr>
              <w:t xml:space="preserve"> </w:t>
            </w:r>
            <w:proofErr w:type="spellStart"/>
            <w:r w:rsidRPr="00536A8B">
              <w:rPr>
                <w:color w:val="000000"/>
                <w:sz w:val="20"/>
                <w:szCs w:val="20"/>
              </w:rPr>
              <w:t>стент</w:t>
            </w:r>
            <w:proofErr w:type="spellEnd"/>
            <w:r w:rsidRPr="00536A8B">
              <w:rPr>
                <w:color w:val="000000"/>
                <w:sz w:val="20"/>
                <w:szCs w:val="20"/>
              </w:rPr>
              <w:t xml:space="preserve">. Представляет собой самораскрывающуюся плетеную конструкцию из 2-х видов проволоки: </w:t>
            </w:r>
            <w:proofErr w:type="spellStart"/>
            <w:proofErr w:type="gramStart"/>
            <w:r w:rsidRPr="00536A8B">
              <w:rPr>
                <w:color w:val="000000"/>
                <w:sz w:val="20"/>
                <w:szCs w:val="20"/>
              </w:rPr>
              <w:t>кобальт-хромовой</w:t>
            </w:r>
            <w:proofErr w:type="spellEnd"/>
            <w:proofErr w:type="gramEnd"/>
            <w:r w:rsidRPr="00536A8B">
              <w:rPr>
                <w:color w:val="000000"/>
                <w:sz w:val="20"/>
                <w:szCs w:val="20"/>
              </w:rPr>
              <w:t xml:space="preserve"> и платиновой. </w:t>
            </w:r>
            <w:proofErr w:type="spellStart"/>
            <w:r w:rsidRPr="00536A8B">
              <w:rPr>
                <w:color w:val="000000"/>
                <w:sz w:val="20"/>
                <w:szCs w:val="20"/>
              </w:rPr>
              <w:t>Стент</w:t>
            </w:r>
            <w:proofErr w:type="spellEnd"/>
            <w:r w:rsidRPr="00536A8B">
              <w:rPr>
                <w:color w:val="000000"/>
                <w:sz w:val="20"/>
                <w:szCs w:val="20"/>
              </w:rPr>
              <w:t xml:space="preserve"> в сложенном состоянии </w:t>
            </w:r>
            <w:proofErr w:type="gramStart"/>
            <w:r w:rsidRPr="00536A8B">
              <w:rPr>
                <w:color w:val="000000"/>
                <w:sz w:val="20"/>
                <w:szCs w:val="20"/>
              </w:rPr>
              <w:t>закреплен</w:t>
            </w:r>
            <w:proofErr w:type="gramEnd"/>
            <w:r w:rsidRPr="00536A8B">
              <w:rPr>
                <w:color w:val="000000"/>
                <w:sz w:val="20"/>
                <w:szCs w:val="20"/>
              </w:rPr>
              <w:t xml:space="preserve"> на доставляющем проводнике дистальным концом, вкрученным в соответствующее расширение на проводнике. Проводник имеет гибкий, </w:t>
            </w:r>
            <w:proofErr w:type="spellStart"/>
            <w:r w:rsidRPr="00536A8B">
              <w:rPr>
                <w:color w:val="000000"/>
                <w:sz w:val="20"/>
                <w:szCs w:val="20"/>
              </w:rPr>
              <w:t>рентгеноконтрастный</w:t>
            </w:r>
            <w:proofErr w:type="spellEnd"/>
            <w:r w:rsidRPr="00536A8B">
              <w:rPr>
                <w:color w:val="000000"/>
                <w:sz w:val="20"/>
                <w:szCs w:val="20"/>
              </w:rPr>
              <w:t xml:space="preserve"> 20 мм дистальный кончик и жесткую устойчивую проксимальную часть. </w:t>
            </w:r>
            <w:proofErr w:type="spellStart"/>
            <w:r w:rsidRPr="00536A8B">
              <w:rPr>
                <w:color w:val="000000"/>
                <w:sz w:val="20"/>
                <w:szCs w:val="20"/>
              </w:rPr>
              <w:t>Стент</w:t>
            </w:r>
            <w:proofErr w:type="spellEnd"/>
            <w:r w:rsidRPr="00536A8B">
              <w:rPr>
                <w:color w:val="000000"/>
                <w:sz w:val="20"/>
                <w:szCs w:val="20"/>
              </w:rPr>
              <w:t xml:space="preserve"> совместим с </w:t>
            </w:r>
            <w:proofErr w:type="spellStart"/>
            <w:r w:rsidRPr="00536A8B">
              <w:rPr>
                <w:color w:val="000000"/>
                <w:sz w:val="20"/>
                <w:szCs w:val="20"/>
              </w:rPr>
              <w:t>микрокатетером</w:t>
            </w:r>
            <w:proofErr w:type="spellEnd"/>
            <w:r w:rsidRPr="00536A8B">
              <w:rPr>
                <w:color w:val="000000"/>
                <w:sz w:val="20"/>
                <w:szCs w:val="20"/>
              </w:rPr>
              <w:t xml:space="preserve"> с внутренним диаметром 0.027". </w:t>
            </w:r>
            <w:proofErr w:type="spellStart"/>
            <w:r w:rsidRPr="00536A8B">
              <w:rPr>
                <w:color w:val="000000"/>
                <w:sz w:val="20"/>
                <w:szCs w:val="20"/>
              </w:rPr>
              <w:t>Стент</w:t>
            </w:r>
            <w:proofErr w:type="spellEnd"/>
            <w:r w:rsidRPr="00536A8B">
              <w:rPr>
                <w:color w:val="000000"/>
                <w:sz w:val="20"/>
                <w:szCs w:val="20"/>
              </w:rPr>
              <w:t xml:space="preserve"> должен обеспечивать перенаправление потока и приводить к постепенному стробированию аневризм, сохраняя при этом афферентные сосуды </w:t>
            </w:r>
            <w:proofErr w:type="gramStart"/>
            <w:r w:rsidRPr="00536A8B">
              <w:rPr>
                <w:color w:val="000000"/>
                <w:sz w:val="20"/>
                <w:szCs w:val="20"/>
              </w:rPr>
              <w:t>проходимыми</w:t>
            </w:r>
            <w:proofErr w:type="gramEnd"/>
            <w:r w:rsidRPr="00536A8B">
              <w:rPr>
                <w:color w:val="000000"/>
                <w:sz w:val="20"/>
                <w:szCs w:val="20"/>
              </w:rPr>
              <w:t xml:space="preserve">. При полном раскрытии </w:t>
            </w:r>
            <w:proofErr w:type="spellStart"/>
            <w:r w:rsidRPr="00536A8B">
              <w:rPr>
                <w:color w:val="000000"/>
                <w:sz w:val="20"/>
                <w:szCs w:val="20"/>
              </w:rPr>
              <w:t>стента</w:t>
            </w:r>
            <w:proofErr w:type="spellEnd"/>
            <w:r w:rsidRPr="00536A8B">
              <w:rPr>
                <w:color w:val="000000"/>
                <w:sz w:val="20"/>
                <w:szCs w:val="20"/>
              </w:rPr>
              <w:t xml:space="preserve"> доставляющий проводник должен оставаться внутри </w:t>
            </w:r>
            <w:proofErr w:type="spellStart"/>
            <w:r w:rsidRPr="00536A8B">
              <w:rPr>
                <w:color w:val="000000"/>
                <w:sz w:val="20"/>
                <w:szCs w:val="20"/>
              </w:rPr>
              <w:t>стента</w:t>
            </w:r>
            <w:proofErr w:type="spellEnd"/>
            <w:r w:rsidRPr="00536A8B">
              <w:rPr>
                <w:color w:val="000000"/>
                <w:sz w:val="20"/>
                <w:szCs w:val="20"/>
              </w:rPr>
              <w:t xml:space="preserve"> для проведения </w:t>
            </w:r>
            <w:proofErr w:type="spellStart"/>
            <w:r w:rsidRPr="00536A8B">
              <w:rPr>
                <w:color w:val="000000"/>
                <w:sz w:val="20"/>
                <w:szCs w:val="20"/>
              </w:rPr>
              <w:t>микрокатетера</w:t>
            </w:r>
            <w:proofErr w:type="spellEnd"/>
            <w:r w:rsidRPr="00536A8B">
              <w:rPr>
                <w:color w:val="000000"/>
                <w:sz w:val="20"/>
                <w:szCs w:val="20"/>
              </w:rPr>
              <w:t xml:space="preserve"> и установки других </w:t>
            </w:r>
            <w:proofErr w:type="spellStart"/>
            <w:r w:rsidRPr="00536A8B">
              <w:rPr>
                <w:color w:val="000000"/>
                <w:sz w:val="20"/>
                <w:szCs w:val="20"/>
              </w:rPr>
              <w:t>стентов</w:t>
            </w:r>
            <w:proofErr w:type="spellEnd"/>
            <w:r w:rsidRPr="00536A8B">
              <w:rPr>
                <w:color w:val="000000"/>
                <w:sz w:val="20"/>
                <w:szCs w:val="20"/>
              </w:rPr>
              <w:t>. Диаметр (</w:t>
            </w:r>
            <w:proofErr w:type="gramStart"/>
            <w:r w:rsidRPr="00536A8B">
              <w:rPr>
                <w:color w:val="000000"/>
                <w:sz w:val="20"/>
                <w:szCs w:val="20"/>
              </w:rPr>
              <w:t>мм</w:t>
            </w:r>
            <w:proofErr w:type="gramEnd"/>
            <w:r w:rsidRPr="00536A8B">
              <w:rPr>
                <w:color w:val="000000"/>
                <w:sz w:val="20"/>
                <w:szCs w:val="20"/>
              </w:rPr>
              <w:t>): 2.50; 2.75; 3.0; 3.25; 3.50; 3.75; 4.0; 4.25; 4.50; 4.75; 5.0; длина (мм): 10; 12; 14; 16; 18; 20; 25; 30; 35. Размер по заявке конечного получателя.</w:t>
            </w:r>
          </w:p>
        </w:tc>
        <w:tc>
          <w:tcPr>
            <w:tcW w:w="1138" w:type="dxa"/>
            <w:vAlign w:val="center"/>
          </w:tcPr>
          <w:p w:rsidR="003500B9" w:rsidRDefault="003500B9" w:rsidP="006B5573">
            <w:pPr>
              <w:jc w:val="center"/>
              <w:rPr>
                <w:sz w:val="20"/>
                <w:szCs w:val="20"/>
              </w:rPr>
            </w:pPr>
            <w:r>
              <w:rPr>
                <w:sz w:val="20"/>
                <w:szCs w:val="20"/>
              </w:rPr>
              <w:t xml:space="preserve">шт. </w:t>
            </w:r>
          </w:p>
        </w:tc>
        <w:tc>
          <w:tcPr>
            <w:tcW w:w="706" w:type="dxa"/>
            <w:vAlign w:val="center"/>
          </w:tcPr>
          <w:p w:rsidR="003500B9" w:rsidRDefault="00536A8B" w:rsidP="006B5573">
            <w:pPr>
              <w:jc w:val="center"/>
              <w:rPr>
                <w:sz w:val="20"/>
                <w:szCs w:val="20"/>
              </w:rPr>
            </w:pPr>
            <w:r>
              <w:rPr>
                <w:sz w:val="20"/>
                <w:szCs w:val="20"/>
              </w:rPr>
              <w:t>4</w:t>
            </w:r>
          </w:p>
        </w:tc>
        <w:tc>
          <w:tcPr>
            <w:tcW w:w="1277" w:type="dxa"/>
            <w:vAlign w:val="center"/>
          </w:tcPr>
          <w:p w:rsidR="003500B9" w:rsidRDefault="00536A8B" w:rsidP="006B5573">
            <w:pPr>
              <w:jc w:val="center"/>
              <w:rPr>
                <w:color w:val="000000"/>
                <w:sz w:val="20"/>
                <w:szCs w:val="20"/>
              </w:rPr>
            </w:pPr>
            <w:r>
              <w:rPr>
                <w:color w:val="000000"/>
                <w:sz w:val="20"/>
                <w:szCs w:val="20"/>
              </w:rPr>
              <w:t>4225000</w:t>
            </w:r>
          </w:p>
        </w:tc>
        <w:tc>
          <w:tcPr>
            <w:tcW w:w="1556" w:type="dxa"/>
            <w:vAlign w:val="center"/>
          </w:tcPr>
          <w:p w:rsidR="003500B9" w:rsidRDefault="00536A8B" w:rsidP="006B5573">
            <w:pPr>
              <w:jc w:val="center"/>
              <w:rPr>
                <w:sz w:val="20"/>
                <w:szCs w:val="20"/>
              </w:rPr>
            </w:pPr>
            <w:r>
              <w:rPr>
                <w:sz w:val="20"/>
                <w:szCs w:val="20"/>
              </w:rPr>
              <w:t>16900000</w:t>
            </w:r>
          </w:p>
        </w:tc>
      </w:tr>
      <w:tr w:rsidR="003500B9" w:rsidRPr="00E24D24" w:rsidTr="006B5573">
        <w:trPr>
          <w:trHeight w:val="465"/>
        </w:trPr>
        <w:tc>
          <w:tcPr>
            <w:tcW w:w="9047" w:type="dxa"/>
            <w:gridSpan w:val="6"/>
          </w:tcPr>
          <w:p w:rsidR="003500B9" w:rsidRPr="00673E3A" w:rsidRDefault="003500B9" w:rsidP="00C65078">
            <w:pPr>
              <w:pStyle w:val="TableParagraph"/>
              <w:spacing w:line="225" w:lineRule="exact"/>
              <w:ind w:left="110"/>
              <w:jc w:val="left"/>
              <w:rPr>
                <w:sz w:val="18"/>
                <w:szCs w:val="18"/>
              </w:rPr>
            </w:pPr>
            <w:r w:rsidRPr="00E24D24">
              <w:rPr>
                <w:b/>
                <w:sz w:val="16"/>
                <w:szCs w:val="16"/>
              </w:rPr>
              <w:t>ИТОГОВЫДЕЛЕННАЯСУММА</w:t>
            </w:r>
            <w:r w:rsidRPr="00735D22">
              <w:rPr>
                <w:b/>
                <w:sz w:val="18"/>
                <w:szCs w:val="18"/>
              </w:rPr>
              <w:t>:</w:t>
            </w:r>
            <w:r>
              <w:rPr>
                <w:sz w:val="18"/>
                <w:szCs w:val="18"/>
              </w:rPr>
              <w:t xml:space="preserve"> </w:t>
            </w:r>
            <w:r w:rsidR="00536A8B">
              <w:rPr>
                <w:sz w:val="18"/>
                <w:szCs w:val="18"/>
              </w:rPr>
              <w:t xml:space="preserve">Девятнадцать миллионов </w:t>
            </w:r>
            <w:r w:rsidR="00C65078">
              <w:rPr>
                <w:sz w:val="18"/>
                <w:szCs w:val="18"/>
              </w:rPr>
              <w:t>триста тысяч</w:t>
            </w:r>
            <w:r>
              <w:rPr>
                <w:sz w:val="18"/>
                <w:szCs w:val="18"/>
              </w:rPr>
              <w:t xml:space="preserve"> тенге 00 </w:t>
            </w:r>
            <w:proofErr w:type="spellStart"/>
            <w:r>
              <w:rPr>
                <w:sz w:val="18"/>
                <w:szCs w:val="18"/>
              </w:rPr>
              <w:t>тиын</w:t>
            </w:r>
            <w:proofErr w:type="spellEnd"/>
            <w:r>
              <w:rPr>
                <w:sz w:val="18"/>
                <w:szCs w:val="18"/>
              </w:rPr>
              <w:t>.</w:t>
            </w:r>
          </w:p>
        </w:tc>
        <w:tc>
          <w:tcPr>
            <w:tcW w:w="1556" w:type="dxa"/>
          </w:tcPr>
          <w:p w:rsidR="003500B9" w:rsidRPr="00E24D24" w:rsidRDefault="00536A8B" w:rsidP="00C65078">
            <w:pPr>
              <w:pStyle w:val="TableParagraph"/>
              <w:ind w:left="0" w:right="175"/>
              <w:rPr>
                <w:b/>
                <w:sz w:val="18"/>
                <w:szCs w:val="18"/>
              </w:rPr>
            </w:pPr>
            <w:r>
              <w:rPr>
                <w:b/>
                <w:sz w:val="18"/>
                <w:szCs w:val="18"/>
              </w:rPr>
              <w:t xml:space="preserve">     19</w:t>
            </w:r>
            <w:r w:rsidR="00C65078">
              <w:rPr>
                <w:b/>
                <w:sz w:val="18"/>
                <w:szCs w:val="18"/>
              </w:rPr>
              <w:t>30000</w:t>
            </w:r>
          </w:p>
        </w:tc>
      </w:tr>
    </w:tbl>
    <w:p w:rsidR="003500B9" w:rsidRDefault="003500B9">
      <w:pPr>
        <w:pStyle w:val="a3"/>
        <w:spacing w:before="1"/>
        <w:ind w:left="0"/>
        <w:jc w:val="left"/>
        <w:rPr>
          <w:b/>
          <w:sz w:val="22"/>
        </w:rPr>
      </w:pPr>
    </w:p>
    <w:p w:rsidR="003500B9" w:rsidRDefault="003500B9">
      <w:pPr>
        <w:pStyle w:val="a3"/>
        <w:spacing w:before="1"/>
        <w:ind w:left="0"/>
        <w:jc w:val="left"/>
        <w:rPr>
          <w:b/>
          <w:sz w:val="22"/>
        </w:rPr>
      </w:pPr>
    </w:p>
    <w:p w:rsidR="00366E2D" w:rsidRDefault="00366E2D">
      <w:pPr>
        <w:jc w:val="center"/>
        <w:rPr>
          <w:sz w:val="20"/>
        </w:rPr>
        <w:sectPr w:rsidR="00366E2D">
          <w:type w:val="continuous"/>
          <w:pgSz w:w="16840" w:h="11910" w:orient="landscape"/>
          <w:pgMar w:top="1040" w:right="740" w:bottom="280" w:left="800" w:header="720" w:footer="720" w:gutter="0"/>
          <w:cols w:space="720"/>
        </w:sectPr>
      </w:pPr>
    </w:p>
    <w:p w:rsidR="00366E2D" w:rsidRDefault="00E60DA0">
      <w:pPr>
        <w:spacing w:before="72"/>
        <w:ind w:left="7396" w:right="316" w:firstLine="1094"/>
        <w:jc w:val="right"/>
        <w:rPr>
          <w:b/>
          <w:sz w:val="20"/>
        </w:rPr>
      </w:pPr>
      <w:r>
        <w:rPr>
          <w:color w:val="001F5F"/>
          <w:sz w:val="20"/>
        </w:rPr>
        <w:lastRenderedPageBreak/>
        <w:t>Приложение 3</w:t>
      </w:r>
      <w:r w:rsidR="00F457A9">
        <w:rPr>
          <w:color w:val="365F91" w:themeColor="accent1" w:themeShade="BF"/>
          <w:sz w:val="24"/>
        </w:rPr>
        <w:t>«</w:t>
      </w:r>
      <w:r w:rsidR="00F457A9" w:rsidRPr="00291E79">
        <w:rPr>
          <w:color w:val="365F91" w:themeColor="accent1" w:themeShade="BF"/>
          <w:sz w:val="24"/>
        </w:rPr>
        <w:t>Тендер</w:t>
      </w:r>
      <w:r w:rsidR="00F457A9">
        <w:rPr>
          <w:color w:val="365F91" w:themeColor="accent1" w:themeShade="BF"/>
          <w:spacing w:val="-2"/>
          <w:sz w:val="24"/>
        </w:rPr>
        <w:t>расходных материалов по Ангиографии ИМН»</w:t>
      </w:r>
    </w:p>
    <w:p w:rsidR="00366E2D" w:rsidRDefault="00366E2D">
      <w:pPr>
        <w:pStyle w:val="a3"/>
        <w:ind w:left="0"/>
        <w:jc w:val="left"/>
        <w:rPr>
          <w:b/>
          <w:sz w:val="20"/>
        </w:rPr>
      </w:pPr>
    </w:p>
    <w:p w:rsidR="00366E2D" w:rsidRDefault="00366E2D">
      <w:pPr>
        <w:pStyle w:val="a3"/>
        <w:ind w:left="0"/>
        <w:jc w:val="left"/>
        <w:rPr>
          <w:b/>
          <w:sz w:val="20"/>
        </w:rPr>
      </w:pPr>
    </w:p>
    <w:p w:rsidR="00366E2D" w:rsidRDefault="00366E2D">
      <w:pPr>
        <w:pStyle w:val="a3"/>
        <w:spacing w:before="4"/>
        <w:ind w:left="0"/>
        <w:jc w:val="left"/>
        <w:rPr>
          <w:b/>
        </w:rPr>
      </w:pPr>
    </w:p>
    <w:p w:rsidR="00366E2D" w:rsidRDefault="00E60DA0">
      <w:pPr>
        <w:pStyle w:val="11"/>
        <w:spacing w:before="90"/>
        <w:ind w:left="29" w:right="49"/>
        <w:jc w:val="center"/>
      </w:pPr>
      <w:r>
        <w:t>Заявка научастиевтендере</w:t>
      </w:r>
    </w:p>
    <w:p w:rsidR="00366E2D" w:rsidRDefault="00366E2D">
      <w:pPr>
        <w:pStyle w:val="a3"/>
        <w:spacing w:before="9"/>
        <w:ind w:left="0"/>
        <w:jc w:val="left"/>
        <w:rPr>
          <w:b/>
          <w:sz w:val="15"/>
        </w:rPr>
      </w:pPr>
    </w:p>
    <w:p w:rsidR="00366E2D" w:rsidRDefault="00404E1A">
      <w:pPr>
        <w:pStyle w:val="a3"/>
        <w:spacing w:before="90" w:line="275" w:lineRule="exact"/>
        <w:ind w:left="8185"/>
        <w:jc w:val="left"/>
      </w:pPr>
      <w:r>
        <w:pict>
          <v:line id="_x0000_s1033" style="position:absolute;left:0;text-align:left;z-index:15728640;mso-position-horizontal-relative:page" from="68.2pt,18.05pt" to="410.2pt,18.05pt" strokeweight=".48pt">
            <w10:wrap anchorx="page"/>
          </v:line>
        </w:pict>
      </w:r>
      <w:r w:rsidR="00E60DA0">
        <w:t>(наименование</w:t>
      </w:r>
    </w:p>
    <w:p w:rsidR="00366E2D" w:rsidRDefault="00E60DA0">
      <w:pPr>
        <w:pStyle w:val="a3"/>
        <w:spacing w:line="275" w:lineRule="exact"/>
        <w:ind w:left="303"/>
        <w:jc w:val="left"/>
      </w:pPr>
      <w:r>
        <w:t>потенциальногопоставщика),</w:t>
      </w:r>
    </w:p>
    <w:p w:rsidR="00366E2D" w:rsidRDefault="00E60DA0">
      <w:pPr>
        <w:pStyle w:val="a3"/>
        <w:tabs>
          <w:tab w:val="left" w:pos="1723"/>
          <w:tab w:val="left" w:pos="3238"/>
          <w:tab w:val="left" w:pos="4611"/>
          <w:tab w:val="left" w:pos="6390"/>
          <w:tab w:val="left" w:pos="6903"/>
          <w:tab w:val="left" w:pos="8423"/>
          <w:tab w:val="left" w:pos="9478"/>
        </w:tabs>
        <w:spacing w:before="2" w:line="275" w:lineRule="exact"/>
        <w:ind w:left="303"/>
        <w:jc w:val="left"/>
      </w:pPr>
      <w:r>
        <w:t>рассмотрев</w:t>
      </w:r>
      <w:r>
        <w:tab/>
        <w:t>объявление/</w:t>
      </w:r>
      <w:r>
        <w:tab/>
        <w:t>тендерную</w:t>
      </w:r>
      <w:r>
        <w:tab/>
        <w:t>документацию</w:t>
      </w:r>
      <w:r>
        <w:tab/>
        <w:t>по</w:t>
      </w:r>
      <w:r>
        <w:tab/>
        <w:t>проведению</w:t>
      </w:r>
      <w:r>
        <w:tab/>
        <w:t>тендера</w:t>
      </w:r>
      <w:r>
        <w:tab/>
        <w:t>№</w:t>
      </w:r>
    </w:p>
    <w:p w:rsidR="00366E2D" w:rsidRDefault="00E60DA0">
      <w:pPr>
        <w:pStyle w:val="a3"/>
        <w:tabs>
          <w:tab w:val="left" w:pos="8464"/>
        </w:tabs>
        <w:spacing w:line="242" w:lineRule="auto"/>
        <w:ind w:left="366" w:right="1517" w:hanging="63"/>
        <w:jc w:val="left"/>
      </w:pPr>
      <w:r>
        <w:rPr>
          <w:u w:val="single"/>
        </w:rPr>
        <w:tab/>
      </w:r>
      <w:r>
        <w:rPr>
          <w:u w:val="single"/>
        </w:rPr>
        <w:tab/>
      </w:r>
      <w:r>
        <w:t>,(название тендера)</w:t>
      </w:r>
    </w:p>
    <w:p w:rsidR="00366E2D" w:rsidRDefault="00E60DA0">
      <w:pPr>
        <w:pStyle w:val="a3"/>
        <w:spacing w:line="242" w:lineRule="auto"/>
        <w:ind w:left="303"/>
        <w:jc w:val="left"/>
      </w:pPr>
      <w:r>
        <w:t>получениекоторойнастоящимудостоверяется(указывается,еслиполученатендернаядокументация),настоящей</w:t>
      </w:r>
    </w:p>
    <w:p w:rsidR="00366E2D" w:rsidRDefault="00E60DA0">
      <w:pPr>
        <w:pStyle w:val="a3"/>
        <w:spacing w:line="242" w:lineRule="auto"/>
        <w:ind w:left="303"/>
        <w:jc w:val="left"/>
      </w:pPr>
      <w:r>
        <w:t>заявкойвыражаетсогласиеосуществитьпоставкулекарственныхсредств/медицинскихизделий/фармацевтических</w:t>
      </w:r>
    </w:p>
    <w:p w:rsidR="00366E2D" w:rsidRDefault="00E60DA0">
      <w:pPr>
        <w:pStyle w:val="a3"/>
        <w:spacing w:line="242" w:lineRule="auto"/>
        <w:ind w:left="303" w:right="328"/>
        <w:jc w:val="left"/>
      </w:pPr>
      <w:r>
        <w:t>услугвсоответствии сусловиями объявления/тендерной документациейпоследующимлотам:</w:t>
      </w:r>
    </w:p>
    <w:p w:rsidR="00366E2D" w:rsidRDefault="00E60DA0">
      <w:pPr>
        <w:pStyle w:val="a4"/>
        <w:numPr>
          <w:ilvl w:val="0"/>
          <w:numId w:val="34"/>
        </w:numPr>
        <w:tabs>
          <w:tab w:val="left" w:pos="506"/>
          <w:tab w:val="left" w:pos="2239"/>
          <w:tab w:val="left" w:pos="7974"/>
        </w:tabs>
        <w:spacing w:line="271" w:lineRule="exact"/>
        <w:ind w:hanging="203"/>
        <w:rPr>
          <w:sz w:val="24"/>
        </w:rPr>
      </w:pPr>
      <w:r>
        <w:rPr>
          <w:sz w:val="24"/>
          <w:u w:val="single"/>
        </w:rPr>
        <w:tab/>
      </w:r>
      <w:r>
        <w:rPr>
          <w:sz w:val="24"/>
        </w:rPr>
        <w:t>(номерлота)</w:t>
      </w:r>
      <w:r>
        <w:rPr>
          <w:sz w:val="24"/>
          <w:u w:val="single"/>
        </w:rPr>
        <w:tab/>
      </w:r>
    </w:p>
    <w:p w:rsidR="00366E2D" w:rsidRDefault="00E60DA0">
      <w:pPr>
        <w:pStyle w:val="a3"/>
        <w:spacing w:line="237" w:lineRule="auto"/>
        <w:ind w:left="303" w:right="328"/>
        <w:jc w:val="left"/>
      </w:pPr>
      <w:r>
        <w:t>(подробноеописаниелекарственныхсредств/медицинскихизделий/фармацевтическихуслуг)</w:t>
      </w:r>
    </w:p>
    <w:p w:rsidR="00366E2D" w:rsidRDefault="00E60DA0">
      <w:pPr>
        <w:pStyle w:val="a4"/>
        <w:numPr>
          <w:ilvl w:val="0"/>
          <w:numId w:val="34"/>
        </w:numPr>
        <w:tabs>
          <w:tab w:val="left" w:pos="506"/>
          <w:tab w:val="left" w:pos="2479"/>
          <w:tab w:val="left" w:pos="7974"/>
        </w:tabs>
        <w:spacing w:line="275" w:lineRule="exact"/>
        <w:ind w:hanging="203"/>
        <w:rPr>
          <w:sz w:val="24"/>
        </w:rPr>
      </w:pPr>
      <w:r>
        <w:rPr>
          <w:sz w:val="24"/>
          <w:u w:val="single"/>
        </w:rPr>
        <w:tab/>
      </w:r>
      <w:r>
        <w:rPr>
          <w:sz w:val="24"/>
        </w:rPr>
        <w:t>(номерлота)</w:t>
      </w:r>
      <w:r>
        <w:rPr>
          <w:sz w:val="24"/>
          <w:u w:val="single"/>
        </w:rPr>
        <w:tab/>
      </w:r>
    </w:p>
    <w:p w:rsidR="00366E2D" w:rsidRDefault="00E60DA0">
      <w:pPr>
        <w:pStyle w:val="a3"/>
        <w:spacing w:line="242" w:lineRule="auto"/>
        <w:ind w:left="303" w:right="333"/>
      </w:pPr>
      <w:r>
        <w:t>(подробноеописаниелекарственныхсредств/медицинскихизделий/фармацевтическихуслуг)</w:t>
      </w:r>
    </w:p>
    <w:p w:rsidR="00366E2D" w:rsidRDefault="00E60DA0">
      <w:pPr>
        <w:pStyle w:val="a3"/>
        <w:ind w:left="303" w:right="331"/>
      </w:pPr>
      <w:r>
        <w:t>всоответствиисусловиями,правилорганизацииипроведениязакупалекарственныхсредств,медицинскихизделийиспециализированныхлечебныхпродуктовврамкахгарантированногообъемабесплатноймедицинскойпомощи,дополнительногообъемамедицинской помощи для лиц, содержащихся в следственных изоляторах и учрежденияхуголовно-исполнительной (пенитенциарной) системы, за счет бюджетных средстви (или)в системе обязательного социального медицинского страхования, фармацевтических услуг(далее–Правила).</w:t>
      </w:r>
    </w:p>
    <w:p w:rsidR="00366E2D" w:rsidRDefault="00E60DA0">
      <w:pPr>
        <w:pStyle w:val="a3"/>
        <w:tabs>
          <w:tab w:val="left" w:pos="2346"/>
          <w:tab w:val="left" w:pos="3847"/>
          <w:tab w:val="left" w:pos="5728"/>
          <w:tab w:val="left" w:pos="6462"/>
          <w:tab w:val="left" w:pos="8054"/>
          <w:tab w:val="left" w:pos="8558"/>
        </w:tabs>
        <w:ind w:left="303" w:right="327"/>
        <w:jc w:val="left"/>
      </w:pPr>
      <w:r>
        <w:t>Потенциальный</w:t>
      </w:r>
      <w:r>
        <w:tab/>
        <w:t>поставщик</w:t>
      </w:r>
      <w:r>
        <w:tab/>
        <w:t>подтверждает,</w:t>
      </w:r>
      <w:r>
        <w:tab/>
        <w:t>что</w:t>
      </w:r>
      <w:r>
        <w:tab/>
        <w:t>ознакомлен</w:t>
      </w:r>
      <w:r>
        <w:tab/>
        <w:t>с</w:t>
      </w:r>
      <w:r>
        <w:tab/>
      </w:r>
      <w:r>
        <w:rPr>
          <w:spacing w:val="-1"/>
        </w:rPr>
        <w:t>условиями,</w:t>
      </w:r>
      <w:r>
        <w:t>предусмотреннымиПравилами,иосведомленобответственностизапредоставлениеконкурснойкомиссиинедостоверныхсведенийосвоейправомочности,квалификации,качественныхииныххарактеристикахпоставкимедицинскойтехники,атакжеиныхограничениях, предусмотренных действующим законодательством Республики Казахстан.Потенциальныйпоставщикподтверждаетдостоверностьсведенийвданнойзаявкеиприлагаемыхк нейдокументов:</w:t>
      </w:r>
    </w:p>
    <w:p w:rsidR="00366E2D" w:rsidRDefault="00366E2D">
      <w:pPr>
        <w:pStyle w:val="a3"/>
        <w:spacing w:before="8"/>
        <w:ind w:left="0"/>
        <w:jc w:val="left"/>
        <w:rPr>
          <w:sz w:val="23"/>
        </w:rPr>
      </w:pPr>
    </w:p>
    <w:tbl>
      <w:tblPr>
        <w:tblStyle w:val="TableNormal"/>
        <w:tblW w:w="0" w:type="auto"/>
        <w:tblInd w:w="90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1013"/>
        <w:gridCol w:w="4519"/>
        <w:gridCol w:w="3400"/>
      </w:tblGrid>
      <w:tr w:rsidR="00366E2D">
        <w:trPr>
          <w:trHeight w:val="272"/>
        </w:trPr>
        <w:tc>
          <w:tcPr>
            <w:tcW w:w="1013" w:type="dxa"/>
          </w:tcPr>
          <w:p w:rsidR="00366E2D" w:rsidRDefault="00E60DA0">
            <w:pPr>
              <w:pStyle w:val="TableParagraph"/>
              <w:spacing w:line="253" w:lineRule="exact"/>
              <w:ind w:left="105"/>
              <w:jc w:val="left"/>
              <w:rPr>
                <w:sz w:val="24"/>
              </w:rPr>
            </w:pPr>
            <w:r>
              <w:rPr>
                <w:sz w:val="24"/>
              </w:rPr>
              <w:t>№п\п</w:t>
            </w:r>
          </w:p>
        </w:tc>
        <w:tc>
          <w:tcPr>
            <w:tcW w:w="4519" w:type="dxa"/>
          </w:tcPr>
          <w:p w:rsidR="00366E2D" w:rsidRDefault="00E60DA0">
            <w:pPr>
              <w:pStyle w:val="TableParagraph"/>
              <w:spacing w:line="253" w:lineRule="exact"/>
              <w:ind w:left="105"/>
              <w:jc w:val="left"/>
              <w:rPr>
                <w:sz w:val="24"/>
              </w:rPr>
            </w:pPr>
            <w:r>
              <w:rPr>
                <w:sz w:val="24"/>
              </w:rPr>
              <w:t>Наименованиедокумента</w:t>
            </w:r>
          </w:p>
        </w:tc>
        <w:tc>
          <w:tcPr>
            <w:tcW w:w="3400" w:type="dxa"/>
          </w:tcPr>
          <w:p w:rsidR="00366E2D" w:rsidRDefault="00E60DA0">
            <w:pPr>
              <w:pStyle w:val="TableParagraph"/>
              <w:spacing w:line="253" w:lineRule="exact"/>
              <w:ind w:left="104"/>
              <w:jc w:val="left"/>
              <w:rPr>
                <w:sz w:val="24"/>
              </w:rPr>
            </w:pPr>
            <w:r>
              <w:rPr>
                <w:sz w:val="24"/>
              </w:rPr>
              <w:t>Количество листов</w:t>
            </w:r>
          </w:p>
        </w:tc>
      </w:tr>
      <w:tr w:rsidR="00366E2D">
        <w:trPr>
          <w:trHeight w:val="277"/>
        </w:trPr>
        <w:tc>
          <w:tcPr>
            <w:tcW w:w="1013" w:type="dxa"/>
          </w:tcPr>
          <w:p w:rsidR="00366E2D" w:rsidRDefault="00366E2D">
            <w:pPr>
              <w:pStyle w:val="TableParagraph"/>
              <w:ind w:left="0"/>
              <w:jc w:val="left"/>
              <w:rPr>
                <w:sz w:val="20"/>
              </w:rPr>
            </w:pPr>
          </w:p>
        </w:tc>
        <w:tc>
          <w:tcPr>
            <w:tcW w:w="4519" w:type="dxa"/>
          </w:tcPr>
          <w:p w:rsidR="00366E2D" w:rsidRDefault="00366E2D">
            <w:pPr>
              <w:pStyle w:val="TableParagraph"/>
              <w:ind w:left="0"/>
              <w:jc w:val="left"/>
              <w:rPr>
                <w:sz w:val="20"/>
              </w:rPr>
            </w:pPr>
          </w:p>
        </w:tc>
        <w:tc>
          <w:tcPr>
            <w:tcW w:w="3400" w:type="dxa"/>
          </w:tcPr>
          <w:p w:rsidR="00366E2D" w:rsidRDefault="00366E2D">
            <w:pPr>
              <w:pStyle w:val="TableParagraph"/>
              <w:ind w:left="0"/>
              <w:jc w:val="left"/>
              <w:rPr>
                <w:sz w:val="20"/>
              </w:rPr>
            </w:pPr>
          </w:p>
        </w:tc>
      </w:tr>
    </w:tbl>
    <w:p w:rsidR="00366E2D" w:rsidRDefault="00366E2D">
      <w:pPr>
        <w:pStyle w:val="a3"/>
        <w:spacing w:before="5"/>
        <w:ind w:left="0"/>
        <w:jc w:val="left"/>
        <w:rPr>
          <w:sz w:val="23"/>
        </w:rPr>
      </w:pPr>
    </w:p>
    <w:p w:rsidR="00366E2D" w:rsidRDefault="00E60DA0">
      <w:pPr>
        <w:pStyle w:val="a3"/>
        <w:spacing w:before="1" w:line="275" w:lineRule="exact"/>
        <w:ind w:left="303"/>
      </w:pPr>
      <w:r>
        <w:t>Настоящаязаявкадействуетдоподведенияитоговтендера.</w:t>
      </w:r>
    </w:p>
    <w:p w:rsidR="00366E2D" w:rsidRDefault="00E60DA0">
      <w:pPr>
        <w:pStyle w:val="a3"/>
        <w:tabs>
          <w:tab w:val="left" w:pos="9762"/>
        </w:tabs>
        <w:ind w:left="303" w:right="279"/>
      </w:pPr>
      <w:r>
        <w:t xml:space="preserve">Должность, Ф.И.О. (при его наличии) и подпись лица, имеющего полномочия подписатьтендернуюзаявкуотимениипопоручению    </w:t>
      </w:r>
      <w:r>
        <w:rPr>
          <w:u w:val="single"/>
        </w:rPr>
        <w:tab/>
      </w:r>
      <w:r>
        <w:t xml:space="preserve"> (наименование потенциальногопоставщика)</w:t>
      </w:r>
    </w:p>
    <w:p w:rsidR="00366E2D" w:rsidRDefault="00366E2D">
      <w:pPr>
        <w:pStyle w:val="a3"/>
        <w:spacing w:before="9"/>
        <w:ind w:left="0"/>
        <w:jc w:val="left"/>
      </w:pPr>
    </w:p>
    <w:tbl>
      <w:tblPr>
        <w:tblStyle w:val="TableNormal"/>
        <w:tblW w:w="0" w:type="auto"/>
        <w:tblInd w:w="111" w:type="dxa"/>
        <w:tblLayout w:type="fixed"/>
        <w:tblLook w:val="01E0"/>
      </w:tblPr>
      <w:tblGrid>
        <w:gridCol w:w="4433"/>
        <w:gridCol w:w="4395"/>
      </w:tblGrid>
      <w:tr w:rsidR="00366E2D">
        <w:trPr>
          <w:trHeight w:val="265"/>
        </w:trPr>
        <w:tc>
          <w:tcPr>
            <w:tcW w:w="4433" w:type="dxa"/>
          </w:tcPr>
          <w:p w:rsidR="00366E2D" w:rsidRDefault="00E60DA0">
            <w:pPr>
              <w:pStyle w:val="TableParagraph"/>
              <w:spacing w:line="246" w:lineRule="exact"/>
              <w:jc w:val="left"/>
              <w:rPr>
                <w:sz w:val="24"/>
              </w:rPr>
            </w:pPr>
            <w:r>
              <w:rPr>
                <w:sz w:val="24"/>
              </w:rPr>
              <w:t>Печать (приналичии)</w:t>
            </w:r>
          </w:p>
        </w:tc>
        <w:tc>
          <w:tcPr>
            <w:tcW w:w="4395" w:type="dxa"/>
          </w:tcPr>
          <w:p w:rsidR="00366E2D" w:rsidRDefault="00E60DA0">
            <w:pPr>
              <w:pStyle w:val="TableParagraph"/>
              <w:tabs>
                <w:tab w:val="left" w:pos="2474"/>
                <w:tab w:val="left" w:pos="3546"/>
              </w:tabs>
              <w:spacing w:line="246" w:lineRule="exact"/>
              <w:ind w:left="1994"/>
              <w:jc w:val="left"/>
              <w:rPr>
                <w:sz w:val="24"/>
              </w:rPr>
            </w:pPr>
            <w:r>
              <w:rPr>
                <w:sz w:val="24"/>
              </w:rPr>
              <w:t>«</w:t>
            </w:r>
            <w:r>
              <w:rPr>
                <w:sz w:val="24"/>
                <w:u w:val="single"/>
              </w:rPr>
              <w:tab/>
            </w:r>
            <w:r>
              <w:rPr>
                <w:sz w:val="24"/>
              </w:rPr>
              <w:t>»</w:t>
            </w:r>
            <w:r>
              <w:rPr>
                <w:sz w:val="24"/>
                <w:u w:val="single"/>
              </w:rPr>
              <w:tab/>
            </w:r>
            <w:r>
              <w:rPr>
                <w:sz w:val="24"/>
              </w:rPr>
              <w:t>20г.</w:t>
            </w:r>
          </w:p>
        </w:tc>
      </w:tr>
    </w:tbl>
    <w:p w:rsidR="00366E2D" w:rsidRDefault="00366E2D">
      <w:pPr>
        <w:spacing w:line="246" w:lineRule="exact"/>
        <w:rPr>
          <w:sz w:val="24"/>
        </w:rPr>
        <w:sectPr w:rsidR="00366E2D">
          <w:pgSz w:w="11910" w:h="16840"/>
          <w:pgMar w:top="1240" w:right="800" w:bottom="280" w:left="1060" w:header="720" w:footer="720" w:gutter="0"/>
          <w:cols w:space="720"/>
        </w:sectPr>
      </w:pPr>
    </w:p>
    <w:p w:rsidR="00366E2D" w:rsidRDefault="00E60DA0">
      <w:pPr>
        <w:spacing w:before="67"/>
        <w:ind w:left="7396" w:right="316" w:firstLine="1094"/>
        <w:jc w:val="right"/>
        <w:rPr>
          <w:b/>
          <w:sz w:val="20"/>
        </w:rPr>
      </w:pPr>
      <w:r>
        <w:rPr>
          <w:color w:val="001F5F"/>
          <w:sz w:val="20"/>
        </w:rPr>
        <w:lastRenderedPageBreak/>
        <w:t>Приложение 4</w:t>
      </w:r>
      <w:r w:rsidR="00F457A9">
        <w:rPr>
          <w:color w:val="365F91" w:themeColor="accent1" w:themeShade="BF"/>
          <w:sz w:val="24"/>
        </w:rPr>
        <w:t>«</w:t>
      </w:r>
      <w:r w:rsidR="00F457A9" w:rsidRPr="00291E79">
        <w:rPr>
          <w:color w:val="365F91" w:themeColor="accent1" w:themeShade="BF"/>
          <w:sz w:val="24"/>
        </w:rPr>
        <w:t>Тендер</w:t>
      </w:r>
      <w:r w:rsidR="00F457A9">
        <w:rPr>
          <w:color w:val="365F91" w:themeColor="accent1" w:themeShade="BF"/>
          <w:spacing w:val="-2"/>
          <w:sz w:val="24"/>
        </w:rPr>
        <w:t>расходных материалов по Ангиографии ИМН»</w:t>
      </w:r>
    </w:p>
    <w:p w:rsidR="00366E2D" w:rsidRDefault="00366E2D">
      <w:pPr>
        <w:pStyle w:val="a3"/>
        <w:ind w:left="0"/>
        <w:jc w:val="left"/>
        <w:rPr>
          <w:b/>
          <w:sz w:val="20"/>
        </w:rPr>
      </w:pPr>
    </w:p>
    <w:p w:rsidR="00366E2D" w:rsidRDefault="00366E2D">
      <w:pPr>
        <w:pStyle w:val="a3"/>
        <w:ind w:left="0"/>
        <w:jc w:val="left"/>
        <w:rPr>
          <w:b/>
          <w:sz w:val="20"/>
        </w:rPr>
      </w:pPr>
    </w:p>
    <w:p w:rsidR="00366E2D" w:rsidRDefault="00366E2D">
      <w:pPr>
        <w:pStyle w:val="a3"/>
        <w:spacing w:before="10"/>
        <w:ind w:left="0"/>
        <w:jc w:val="left"/>
        <w:rPr>
          <w:b/>
          <w:sz w:val="23"/>
        </w:rPr>
      </w:pPr>
    </w:p>
    <w:p w:rsidR="00366E2D" w:rsidRDefault="00E60DA0">
      <w:pPr>
        <w:pStyle w:val="a3"/>
        <w:tabs>
          <w:tab w:val="left" w:pos="2368"/>
        </w:tabs>
        <w:spacing w:before="90"/>
        <w:ind w:left="303"/>
        <w:jc w:val="left"/>
      </w:pPr>
      <w:r>
        <w:t>Исх.№</w:t>
      </w:r>
      <w:r>
        <w:rPr>
          <w:u w:val="single"/>
        </w:rPr>
        <w:tab/>
      </w:r>
    </w:p>
    <w:p w:rsidR="00366E2D" w:rsidRDefault="00E60DA0">
      <w:pPr>
        <w:pStyle w:val="a3"/>
        <w:tabs>
          <w:tab w:val="left" w:pos="2340"/>
        </w:tabs>
        <w:spacing w:before="3" w:line="275" w:lineRule="exact"/>
        <w:ind w:left="303"/>
        <w:jc w:val="left"/>
      </w:pPr>
      <w:r>
        <w:t>Дата</w:t>
      </w:r>
      <w:r>
        <w:rPr>
          <w:u w:val="single"/>
        </w:rPr>
        <w:tab/>
      </w:r>
    </w:p>
    <w:p w:rsidR="00366E2D" w:rsidRDefault="00E60DA0">
      <w:pPr>
        <w:pStyle w:val="a3"/>
        <w:tabs>
          <w:tab w:val="left" w:pos="6618"/>
        </w:tabs>
        <w:spacing w:line="242" w:lineRule="auto"/>
        <w:ind w:left="303" w:right="3423"/>
        <w:jc w:val="left"/>
      </w:pPr>
      <w:r>
        <w:t>Кому:</w:t>
      </w:r>
      <w:r>
        <w:rPr>
          <w:u w:val="single"/>
        </w:rPr>
        <w:tab/>
      </w:r>
      <w:r>
        <w:t xml:space="preserve"> (наименованиеиреквизитыорганизаторазакупа, заказчика)</w:t>
      </w:r>
    </w:p>
    <w:p w:rsidR="00366E2D" w:rsidRDefault="00366E2D">
      <w:pPr>
        <w:pStyle w:val="a3"/>
        <w:spacing w:before="1"/>
        <w:ind w:left="0"/>
        <w:jc w:val="left"/>
      </w:pPr>
    </w:p>
    <w:p w:rsidR="00366E2D" w:rsidRDefault="00E60DA0">
      <w:pPr>
        <w:pStyle w:val="11"/>
        <w:ind w:left="29" w:right="45"/>
        <w:jc w:val="center"/>
      </w:pPr>
      <w:r>
        <w:t>Банковскаягарантия</w:t>
      </w:r>
    </w:p>
    <w:p w:rsidR="00366E2D" w:rsidRDefault="00E60DA0">
      <w:pPr>
        <w:spacing w:before="2" w:line="251" w:lineRule="exact"/>
        <w:ind w:left="29" w:right="50"/>
        <w:jc w:val="center"/>
        <w:rPr>
          <w:b/>
        </w:rPr>
      </w:pPr>
      <w:r>
        <w:rPr>
          <w:b/>
        </w:rPr>
        <w:t>(видобеспечениятендернойзаявки)</w:t>
      </w:r>
    </w:p>
    <w:p w:rsidR="00366E2D" w:rsidRDefault="00E60DA0">
      <w:pPr>
        <w:spacing w:line="251" w:lineRule="exact"/>
        <w:ind w:left="29" w:right="56"/>
        <w:jc w:val="center"/>
      </w:pPr>
      <w:r>
        <w:t>Наименованиебанка(филиала банка)</w:t>
      </w:r>
    </w:p>
    <w:p w:rsidR="00366E2D" w:rsidRDefault="00404E1A">
      <w:pPr>
        <w:pStyle w:val="a3"/>
        <w:spacing w:before="5"/>
        <w:ind w:left="0"/>
        <w:jc w:val="left"/>
        <w:rPr>
          <w:sz w:val="17"/>
        </w:rPr>
      </w:pPr>
      <w:r w:rsidRPr="00404E1A">
        <w:pict>
          <v:shape id="_x0000_s1032" style="position:absolute;margin-left:68.2pt;margin-top:12.2pt;width:330.25pt;height:.1pt;z-index:-15728128;mso-wrap-distance-left:0;mso-wrap-distance-right:0;mso-position-horizontal-relative:page" coordorigin="1364,244" coordsize="6605,0" path="m1364,244r6604,e" filled="f" strokeweight=".15578mm">
            <v:path arrowok="t"/>
            <w10:wrap type="topAndBottom" anchorx="page"/>
          </v:shape>
        </w:pict>
      </w:r>
    </w:p>
    <w:p w:rsidR="00366E2D" w:rsidRDefault="00E60DA0">
      <w:pPr>
        <w:spacing w:line="226" w:lineRule="exact"/>
        <w:ind w:left="303"/>
      </w:pPr>
      <w:r>
        <w:t>(наименование, БИНидругиереквизитыбанка)</w:t>
      </w:r>
    </w:p>
    <w:p w:rsidR="00366E2D" w:rsidRDefault="00366E2D">
      <w:pPr>
        <w:pStyle w:val="a3"/>
        <w:spacing w:before="9"/>
        <w:ind w:left="0"/>
        <w:jc w:val="left"/>
        <w:rPr>
          <w:sz w:val="21"/>
        </w:rPr>
      </w:pPr>
    </w:p>
    <w:p w:rsidR="00366E2D" w:rsidRDefault="00E60DA0">
      <w:pPr>
        <w:tabs>
          <w:tab w:val="left" w:pos="5309"/>
        </w:tabs>
        <w:ind w:left="303"/>
      </w:pPr>
      <w:r>
        <w:t>Гарантийноеобеспечение№</w:t>
      </w:r>
      <w:r>
        <w:rPr>
          <w:u w:val="single"/>
        </w:rPr>
        <w:tab/>
      </w:r>
    </w:p>
    <w:p w:rsidR="00366E2D" w:rsidRDefault="00366E2D">
      <w:pPr>
        <w:pStyle w:val="a3"/>
        <w:spacing w:before="4"/>
        <w:ind w:left="0"/>
        <w:jc w:val="left"/>
        <w:rPr>
          <w:sz w:val="14"/>
        </w:rPr>
      </w:pPr>
    </w:p>
    <w:p w:rsidR="00366E2D" w:rsidRDefault="00E60DA0">
      <w:pPr>
        <w:tabs>
          <w:tab w:val="left" w:pos="1399"/>
          <w:tab w:val="left" w:pos="1898"/>
        </w:tabs>
        <w:spacing w:before="91"/>
        <w:ind w:left="303"/>
      </w:pPr>
      <w:r>
        <w:t>«»</w:t>
      </w:r>
      <w:r>
        <w:rPr>
          <w:u w:val="single"/>
        </w:rPr>
        <w:tab/>
      </w:r>
      <w:r>
        <w:t>20</w:t>
      </w:r>
      <w:r>
        <w:rPr>
          <w:u w:val="single"/>
        </w:rPr>
        <w:tab/>
      </w:r>
      <w:r>
        <w:t>года</w:t>
      </w:r>
    </w:p>
    <w:p w:rsidR="00366E2D" w:rsidRDefault="00366E2D">
      <w:pPr>
        <w:pStyle w:val="a3"/>
        <w:spacing w:before="10"/>
        <w:ind w:left="0"/>
        <w:jc w:val="left"/>
        <w:rPr>
          <w:sz w:val="21"/>
        </w:rPr>
      </w:pPr>
    </w:p>
    <w:p w:rsidR="00366E2D" w:rsidRDefault="00E60DA0">
      <w:pPr>
        <w:tabs>
          <w:tab w:val="left" w:pos="7402"/>
        </w:tabs>
        <w:ind w:left="303"/>
      </w:pPr>
      <w:r>
        <w:t xml:space="preserve">Банк(филиалбанка) </w:t>
      </w:r>
      <w:r>
        <w:rPr>
          <w:u w:val="single"/>
        </w:rPr>
        <w:tab/>
      </w:r>
    </w:p>
    <w:p w:rsidR="00366E2D" w:rsidRDefault="00E60DA0">
      <w:pPr>
        <w:spacing w:before="2"/>
        <w:ind w:left="303"/>
      </w:pPr>
      <w:r>
        <w:t>(наименование)(далее– Банк)</w:t>
      </w:r>
    </w:p>
    <w:p w:rsidR="00366E2D" w:rsidRDefault="00E60DA0">
      <w:pPr>
        <w:tabs>
          <w:tab w:val="left" w:pos="7349"/>
        </w:tabs>
        <w:spacing w:before="3" w:line="237" w:lineRule="auto"/>
        <w:ind w:left="303" w:right="2692"/>
      </w:pPr>
      <w:r>
        <w:t>проинформирован,что</w:t>
      </w:r>
      <w:r>
        <w:rPr>
          <w:u w:val="single"/>
        </w:rPr>
        <w:tab/>
      </w:r>
      <w:r>
        <w:t xml:space="preserve"> (наименование)</w:t>
      </w:r>
    </w:p>
    <w:p w:rsidR="00366E2D" w:rsidRDefault="00E60DA0">
      <w:pPr>
        <w:spacing w:before="1"/>
        <w:ind w:left="303"/>
      </w:pPr>
      <w:r>
        <w:t>вдальнейшем  «Потенциальный  поставщик»,  принимает  участие  в  тендере,  объявленном</w:t>
      </w:r>
    </w:p>
    <w:p w:rsidR="00366E2D" w:rsidRDefault="00E60DA0">
      <w:pPr>
        <w:tabs>
          <w:tab w:val="left" w:pos="6461"/>
        </w:tabs>
        <w:spacing w:before="4" w:line="237" w:lineRule="auto"/>
        <w:ind w:left="303" w:right="3525"/>
      </w:pPr>
      <w:r>
        <w:rPr>
          <w:u w:val="single"/>
        </w:rPr>
        <w:tab/>
      </w:r>
      <w:r>
        <w:t>,(наименованиезаказчика/организатора закупа)</w:t>
      </w:r>
    </w:p>
    <w:p w:rsidR="00366E2D" w:rsidRDefault="00E60DA0">
      <w:pPr>
        <w:tabs>
          <w:tab w:val="left" w:pos="2230"/>
          <w:tab w:val="left" w:pos="2710"/>
        </w:tabs>
        <w:spacing w:before="1"/>
        <w:ind w:left="303" w:right="329"/>
        <w:jc w:val="both"/>
      </w:pPr>
      <w:r>
        <w:rPr>
          <w:u w:val="single"/>
        </w:rPr>
        <w:tab/>
      </w:r>
      <w:r>
        <w:t>(дата</w:t>
      </w:r>
      <w:proofErr w:type="gramStart"/>
      <w:r>
        <w:t>,м</w:t>
      </w:r>
      <w:proofErr w:type="gramEnd"/>
      <w:r>
        <w:t>есяц,годобъявления)иготовосуществитьоказаниеуслуги(наименование   услуги)/    поставку  (наименование    и    объем    товара)    на    общуюсумму</w:t>
      </w:r>
      <w:r>
        <w:rPr>
          <w:u w:val="single"/>
        </w:rPr>
        <w:tab/>
      </w:r>
      <w:r>
        <w:rPr>
          <w:u w:val="single"/>
        </w:rPr>
        <w:tab/>
      </w:r>
      <w:r>
        <w:t>(прописью)тенге,изних (приучастиивзакупепонесколькимлотам):</w:t>
      </w:r>
    </w:p>
    <w:p w:rsidR="00366E2D" w:rsidRDefault="00E60DA0">
      <w:pPr>
        <w:tabs>
          <w:tab w:val="left" w:pos="7420"/>
        </w:tabs>
        <w:spacing w:line="252" w:lineRule="exact"/>
        <w:ind w:left="303"/>
        <w:jc w:val="both"/>
      </w:pPr>
      <w:r>
        <w:t>1)полоту№(номервобъявлении)–вразмере</w:t>
      </w:r>
      <w:r>
        <w:rPr>
          <w:u w:val="single"/>
        </w:rPr>
        <w:tab/>
      </w:r>
    </w:p>
    <w:p w:rsidR="00366E2D" w:rsidRDefault="00E60DA0">
      <w:pPr>
        <w:spacing w:before="2"/>
        <w:ind w:left="303" w:right="6021"/>
      </w:pPr>
      <w:r>
        <w:t>(сумма вцифрахипрописью)тенге;2)...</w:t>
      </w:r>
    </w:p>
    <w:p w:rsidR="00366E2D" w:rsidRDefault="00E60DA0">
      <w:pPr>
        <w:tabs>
          <w:tab w:val="left" w:pos="6901"/>
        </w:tabs>
        <w:spacing w:line="251" w:lineRule="exact"/>
        <w:ind w:left="303"/>
      </w:pPr>
      <w:r>
        <w:t>Всвязисэтим Банк</w:t>
      </w:r>
      <w:r>
        <w:rPr>
          <w:u w:val="single"/>
        </w:rPr>
        <w:tab/>
      </w:r>
      <w:r>
        <w:t>(наименованиебанка)</w:t>
      </w:r>
    </w:p>
    <w:p w:rsidR="00366E2D" w:rsidRDefault="00E60DA0">
      <w:pPr>
        <w:spacing w:before="1"/>
        <w:ind w:left="303"/>
      </w:pPr>
      <w:r>
        <w:t>беретнасебябезотзывноеобязательствовыплатитьзаказчику/организаторузакупапопервомутребованию,включаясуммугарантийногообеспечениявразмере1(один)процентаравную</w:t>
      </w:r>
    </w:p>
    <w:p w:rsidR="00366E2D" w:rsidRDefault="00E60DA0">
      <w:pPr>
        <w:tabs>
          <w:tab w:val="left" w:pos="1899"/>
          <w:tab w:val="left" w:pos="6273"/>
          <w:tab w:val="left" w:pos="8951"/>
        </w:tabs>
        <w:spacing w:line="251" w:lineRule="exact"/>
        <w:ind w:left="303"/>
      </w:pPr>
      <w:r>
        <w:rPr>
          <w:u w:val="single"/>
        </w:rPr>
        <w:tab/>
      </w:r>
      <w:r>
        <w:t>(суммавцифрахипрописью)полоту№</w:t>
      </w:r>
      <w:r>
        <w:rPr>
          <w:u w:val="single"/>
        </w:rPr>
        <w:tab/>
      </w:r>
      <w:r>
        <w:t>насумму</w:t>
      </w:r>
      <w:r>
        <w:rPr>
          <w:u w:val="single"/>
        </w:rPr>
        <w:tab/>
      </w:r>
    </w:p>
    <w:p w:rsidR="00366E2D" w:rsidRDefault="00E60DA0">
      <w:pPr>
        <w:tabs>
          <w:tab w:val="left" w:pos="7918"/>
        </w:tabs>
        <w:spacing w:before="1"/>
        <w:ind w:left="303" w:right="328"/>
        <w:jc w:val="both"/>
      </w:pPr>
      <w:r>
        <w:t>(суммавцифрахипрописью)тенге,лоту№насумму</w:t>
      </w:r>
      <w:r>
        <w:rPr>
          <w:u w:val="single"/>
        </w:rPr>
        <w:tab/>
      </w:r>
      <w:r>
        <w:t>(суммавцифрахипрописью) тенге, по получении требования на оплату по основаниям, предусмотренным правиламиорганизацииипроведениязакупалекарственныхсредств,медицинскихизделийиспециализированныхлечебныхпродуктовврамкахгарантированногообъемабесплатноймедицинской помощи, дополнительного объема медицинской помощи для лиц, содержащихся вследственных изоляторах и учреждениях уголовно-исполнительной (пенитенциарной) системы, засчет бюджетных средств и (или) в системе обязательного социального медицинского страхования,фармацевтическихуслуг(далее –Правила).</w:t>
      </w:r>
    </w:p>
    <w:p w:rsidR="00366E2D" w:rsidRDefault="00E60DA0">
      <w:pPr>
        <w:spacing w:before="3"/>
        <w:ind w:left="303" w:right="324"/>
        <w:jc w:val="both"/>
      </w:pPr>
      <w:r>
        <w:t xml:space="preserve">ДаннаягарантиявступаетвсилусмоментавскрытиятендернойзаявкиПотенциальногопоставщика и действует </w:t>
      </w:r>
      <w:proofErr w:type="gramStart"/>
      <w:r>
        <w:t>до принятия по ней решения по существу в соответствии с Правилами</w:t>
      </w:r>
      <w:proofErr w:type="gramEnd"/>
      <w:r>
        <w:t>, априпризнанииПотенциальногопоставщикапобедителемзакупа–допредставленияимсоответствующегогарантийногообеспеченияпозаключенномудоговору.</w:t>
      </w:r>
    </w:p>
    <w:p w:rsidR="00366E2D" w:rsidRDefault="00E60DA0">
      <w:pPr>
        <w:tabs>
          <w:tab w:val="left" w:pos="4842"/>
          <w:tab w:val="left" w:pos="5969"/>
        </w:tabs>
        <w:spacing w:before="1"/>
        <w:ind w:left="303"/>
      </w:pPr>
      <w:r>
        <w:t>Должность,Ф.И.О.(приегоналичии)</w:t>
      </w:r>
      <w:r>
        <w:rPr>
          <w:u w:val="single"/>
        </w:rPr>
        <w:tab/>
      </w:r>
      <w:r>
        <w:tab/>
        <w:t>ПечатьБанка</w:t>
      </w:r>
    </w:p>
    <w:p w:rsidR="00366E2D" w:rsidRDefault="00366E2D">
      <w:pPr>
        <w:sectPr w:rsidR="00366E2D">
          <w:pgSz w:w="11910" w:h="16840"/>
          <w:pgMar w:top="760" w:right="800" w:bottom="280" w:left="1060" w:header="720" w:footer="720" w:gutter="0"/>
          <w:cols w:space="720"/>
        </w:sectPr>
      </w:pPr>
    </w:p>
    <w:p w:rsidR="00366E2D" w:rsidRDefault="00E60DA0" w:rsidP="00F457A9">
      <w:pPr>
        <w:spacing w:before="67"/>
        <w:ind w:left="7396" w:right="316" w:firstLine="1094"/>
        <w:jc w:val="right"/>
        <w:rPr>
          <w:b/>
          <w:sz w:val="20"/>
        </w:rPr>
      </w:pPr>
      <w:r>
        <w:rPr>
          <w:color w:val="001F5F"/>
          <w:sz w:val="20"/>
        </w:rPr>
        <w:lastRenderedPageBreak/>
        <w:t>Приложение 5</w:t>
      </w:r>
      <w:r w:rsidR="00F457A9">
        <w:rPr>
          <w:color w:val="365F91" w:themeColor="accent1" w:themeShade="BF"/>
          <w:sz w:val="24"/>
        </w:rPr>
        <w:t>«</w:t>
      </w:r>
      <w:r w:rsidR="00F457A9" w:rsidRPr="00291E79">
        <w:rPr>
          <w:color w:val="365F91" w:themeColor="accent1" w:themeShade="BF"/>
          <w:sz w:val="24"/>
        </w:rPr>
        <w:t>Тендер</w:t>
      </w:r>
      <w:r w:rsidR="00F457A9">
        <w:rPr>
          <w:color w:val="365F91" w:themeColor="accent1" w:themeShade="BF"/>
          <w:spacing w:val="-2"/>
          <w:sz w:val="24"/>
        </w:rPr>
        <w:t>расходных материалов по Ангиографии ИМН»</w:t>
      </w:r>
    </w:p>
    <w:p w:rsidR="00366E2D" w:rsidRDefault="00E60DA0">
      <w:pPr>
        <w:pStyle w:val="11"/>
        <w:spacing w:before="90" w:line="275" w:lineRule="exact"/>
        <w:ind w:left="29" w:right="49"/>
        <w:jc w:val="center"/>
      </w:pPr>
      <w:r>
        <w:t>Типовойдоговорзакупа</w:t>
      </w:r>
    </w:p>
    <w:p w:rsidR="00366E2D" w:rsidRDefault="00E60DA0">
      <w:pPr>
        <w:tabs>
          <w:tab w:val="left" w:pos="986"/>
        </w:tabs>
        <w:spacing w:line="274" w:lineRule="exact"/>
        <w:ind w:left="29"/>
        <w:jc w:val="center"/>
        <w:rPr>
          <w:sz w:val="24"/>
        </w:rPr>
      </w:pPr>
      <w:r>
        <w:rPr>
          <w:b/>
          <w:sz w:val="24"/>
        </w:rPr>
        <w:t xml:space="preserve">№ </w:t>
      </w:r>
      <w:r>
        <w:rPr>
          <w:sz w:val="24"/>
          <w:u w:val="single"/>
        </w:rPr>
        <w:tab/>
      </w:r>
    </w:p>
    <w:p w:rsidR="00366E2D" w:rsidRDefault="00E60DA0">
      <w:pPr>
        <w:spacing w:line="275" w:lineRule="exact"/>
        <w:ind w:left="4245" w:right="4269"/>
        <w:jc w:val="center"/>
        <w:rPr>
          <w:i/>
          <w:sz w:val="24"/>
        </w:rPr>
      </w:pPr>
      <w:r>
        <w:rPr>
          <w:i/>
          <w:sz w:val="24"/>
        </w:rPr>
        <w:t>(</w:t>
      </w:r>
      <w:r w:rsidR="00F457A9">
        <w:rPr>
          <w:color w:val="365F91" w:themeColor="accent1" w:themeShade="BF"/>
          <w:sz w:val="24"/>
        </w:rPr>
        <w:t>«</w:t>
      </w:r>
      <w:r w:rsidR="00F457A9" w:rsidRPr="00291E79">
        <w:rPr>
          <w:color w:val="365F91" w:themeColor="accent1" w:themeShade="BF"/>
          <w:sz w:val="24"/>
        </w:rPr>
        <w:t>Тендер</w:t>
      </w:r>
      <w:r w:rsidR="00F457A9">
        <w:rPr>
          <w:color w:val="365F91" w:themeColor="accent1" w:themeShade="BF"/>
          <w:spacing w:val="-2"/>
          <w:sz w:val="24"/>
        </w:rPr>
        <w:t>расходных материалов по Ангиографии ИМН»</w:t>
      </w:r>
      <w:r>
        <w:rPr>
          <w:i/>
          <w:sz w:val="24"/>
        </w:rPr>
        <w:t>)</w:t>
      </w:r>
    </w:p>
    <w:p w:rsidR="00366E2D" w:rsidRDefault="00366E2D">
      <w:pPr>
        <w:pStyle w:val="a3"/>
        <w:spacing w:before="4"/>
        <w:ind w:left="0"/>
        <w:jc w:val="left"/>
        <w:rPr>
          <w:i/>
        </w:rPr>
      </w:pPr>
    </w:p>
    <w:p w:rsidR="00366E2D" w:rsidRDefault="00E60DA0">
      <w:pPr>
        <w:tabs>
          <w:tab w:val="left" w:pos="7208"/>
          <w:tab w:val="left" w:pos="7607"/>
          <w:tab w:val="left" w:pos="8905"/>
        </w:tabs>
        <w:ind w:left="356"/>
        <w:rPr>
          <w:sz w:val="20"/>
        </w:rPr>
      </w:pPr>
      <w:r>
        <w:rPr>
          <w:sz w:val="20"/>
        </w:rPr>
        <w:t>г.Семей</w:t>
      </w:r>
      <w:r>
        <w:rPr>
          <w:sz w:val="20"/>
        </w:rPr>
        <w:tab/>
        <w:t>«</w:t>
      </w:r>
      <w:r>
        <w:rPr>
          <w:sz w:val="20"/>
          <w:u w:val="single"/>
        </w:rPr>
        <w:tab/>
      </w:r>
      <w:r>
        <w:rPr>
          <w:sz w:val="20"/>
        </w:rPr>
        <w:t>»</w:t>
      </w:r>
      <w:r>
        <w:rPr>
          <w:sz w:val="20"/>
          <w:u w:val="single"/>
        </w:rPr>
        <w:tab/>
      </w:r>
      <w:r>
        <w:rPr>
          <w:sz w:val="20"/>
        </w:rPr>
        <w:t>2024г.</w:t>
      </w:r>
    </w:p>
    <w:p w:rsidR="00366E2D" w:rsidRDefault="00366E2D">
      <w:pPr>
        <w:pStyle w:val="a3"/>
        <w:spacing w:before="5"/>
        <w:ind w:left="0"/>
        <w:jc w:val="left"/>
        <w:rPr>
          <w:sz w:val="20"/>
        </w:rPr>
      </w:pPr>
    </w:p>
    <w:tbl>
      <w:tblPr>
        <w:tblStyle w:val="TableNormal"/>
        <w:tblW w:w="0" w:type="auto"/>
        <w:tblInd w:w="111" w:type="dxa"/>
        <w:tblLayout w:type="fixed"/>
        <w:tblLook w:val="01E0"/>
      </w:tblPr>
      <w:tblGrid>
        <w:gridCol w:w="4930"/>
        <w:gridCol w:w="4890"/>
      </w:tblGrid>
      <w:tr w:rsidR="00366E2D">
        <w:trPr>
          <w:trHeight w:val="8752"/>
        </w:trPr>
        <w:tc>
          <w:tcPr>
            <w:tcW w:w="4930" w:type="dxa"/>
          </w:tcPr>
          <w:p w:rsidR="00F40B35" w:rsidRDefault="00E60DA0">
            <w:pPr>
              <w:pStyle w:val="TableParagraph"/>
              <w:tabs>
                <w:tab w:val="left" w:pos="1495"/>
                <w:tab w:val="left" w:pos="1797"/>
                <w:tab w:val="left" w:pos="2155"/>
                <w:tab w:val="left" w:pos="2316"/>
                <w:tab w:val="left" w:pos="3673"/>
                <w:tab w:val="left" w:pos="3884"/>
                <w:tab w:val="left" w:pos="4666"/>
              </w:tabs>
              <w:ind w:right="103"/>
            </w:pPr>
            <w:r>
              <w:t xml:space="preserve">Бұданәрі"Тапсырысберуші"депаталатынАбай облысыДенсаулықсақтаубасқармасыныңшаруашылықжүргізуқұқығындағы "Облыстықперинаталдықорталығы"коммуналдықмемлекеттіккәсіпорны,біржағынанжарғынегізіндеәрекетететінуәкілеттітұлға, </w:t>
            </w:r>
          </w:p>
          <w:p w:rsidR="00366E2D" w:rsidRDefault="00337916">
            <w:pPr>
              <w:pStyle w:val="TableParagraph"/>
              <w:tabs>
                <w:tab w:val="left" w:pos="1495"/>
                <w:tab w:val="left" w:pos="1797"/>
                <w:tab w:val="left" w:pos="2155"/>
                <w:tab w:val="left" w:pos="2316"/>
                <w:tab w:val="left" w:pos="3673"/>
                <w:tab w:val="left" w:pos="3884"/>
                <w:tab w:val="left" w:pos="4666"/>
              </w:tabs>
              <w:ind w:right="103"/>
            </w:pPr>
            <w:r>
              <w:rPr>
                <w:spacing w:val="1"/>
              </w:rPr>
              <w:t>Бас д</w:t>
            </w:r>
            <w:r>
              <w:rPr>
                <w:spacing w:val="1"/>
                <w:lang w:val="kk-KZ"/>
              </w:rPr>
              <w:t>әрігерОмаров Шалқар Жүнісұлы</w:t>
            </w:r>
            <w:r w:rsidR="00E60DA0">
              <w:t>жәнежауапкершілігішектеулісеріктестік"</w:t>
            </w:r>
            <w:r w:rsidR="00E60DA0">
              <w:rPr>
                <w:u w:val="single"/>
              </w:rPr>
              <w:tab/>
            </w:r>
            <w:r w:rsidR="00E60DA0">
              <w:rPr>
                <w:u w:val="single"/>
              </w:rPr>
              <w:tab/>
            </w:r>
            <w:r w:rsidR="00E60DA0">
              <w:t>",депаталадыбұданәрі"Жеткізуші",директоратынан</w:t>
            </w:r>
            <w:r w:rsidR="00E60DA0">
              <w:rPr>
                <w:u w:val="single"/>
              </w:rPr>
              <w:tab/>
            </w:r>
            <w:r w:rsidR="00E60DA0">
              <w:rPr>
                <w:u w:val="single"/>
              </w:rPr>
              <w:tab/>
            </w:r>
            <w:r w:rsidR="00E60DA0">
              <w:rPr>
                <w:u w:val="single"/>
              </w:rPr>
              <w:tab/>
            </w:r>
            <w:r w:rsidR="00E60DA0">
              <w:rPr>
                <w:u w:val="single"/>
              </w:rPr>
              <w:tab/>
            </w:r>
            <w:r w:rsidR="00E60DA0">
              <w:t>,Жарғынегізіндеәрекетететінуәкілеттітұлға,екіншіжағынан,2023жылғы 07 маусымдағы № 110 бұйрықнегізінде.,тегінмедициналықкөмектіңкепілдікберілгенкөлемі,тергеуизоляторларыменқылмыстық-атқару</w:t>
            </w:r>
            <w:r w:rsidR="00E60DA0">
              <w:tab/>
              <w:t>(пенитенциарлық)</w:t>
            </w:r>
            <w:r w:rsidR="00E60DA0">
              <w:tab/>
            </w:r>
            <w:r w:rsidR="00E60DA0">
              <w:tab/>
              <w:t>жүйесініңмекемелеріндеұсталатынадамдарүшін бюджетқаражатыесебіненжәне(немесе)міндеттіәлеуметтік</w:t>
            </w:r>
            <w:r w:rsidR="00E60DA0">
              <w:tab/>
            </w:r>
            <w:r w:rsidR="00E60DA0">
              <w:tab/>
              <w:t>медициналық</w:t>
            </w:r>
            <w:r w:rsidR="00E60DA0">
              <w:tab/>
              <w:t xml:space="preserve">сақтандыру,фармацевтикалыққызметтержүйесіндемедициналықкөмектіңқосымшакөлемішеңберіндедәрілікзаттарды,медициналықбұйымдарменмамандандырылғанемдікөнімдердісатыпалудыұйымдастыружәнеөткізуқағидалары(әріқарай–Ереже),жәнепротоколобитогахзакупаспособомзапросаценовых предложений по закупу "Медициналықбұйымдар, </w:t>
            </w:r>
            <w:proofErr w:type="spellStart"/>
            <w:r w:rsidR="00E60DA0">
              <w:t>Реагенттер</w:t>
            </w:r>
            <w:proofErr w:type="spellEnd"/>
            <w:r w:rsidR="00E60DA0">
              <w:t xml:space="preserve"> мен шығысматериалдарыүшінзертханалыққызмет"    желтоқсандағы""</w:t>
            </w:r>
            <w:r w:rsidR="00E60DA0">
              <w:rPr>
                <w:u w:val="single"/>
              </w:rPr>
              <w:tab/>
            </w:r>
            <w:r w:rsidR="00E60DA0">
              <w:rPr>
                <w:u w:val="single"/>
              </w:rPr>
              <w:tab/>
            </w:r>
            <w:r w:rsidR="00E60DA0">
              <w:rPr>
                <w:u w:val="single"/>
              </w:rPr>
              <w:tab/>
            </w:r>
            <w:r w:rsidR="00E60DA0">
              <w:t>2024жылы,лот______</w:t>
            </w:r>
          </w:p>
          <w:p w:rsidR="00366E2D" w:rsidRDefault="00E60DA0">
            <w:pPr>
              <w:pStyle w:val="TableParagraph"/>
              <w:ind w:right="106"/>
            </w:pPr>
            <w:r>
              <w:t>осыШарттыжасастыдәрілікзаттардысатыпалужәне (</w:t>
            </w:r>
            <w:proofErr w:type="spellStart"/>
            <w:r>
              <w:t>немесе</w:t>
            </w:r>
            <w:proofErr w:type="spellEnd"/>
            <w:r>
              <w:t xml:space="preserve">)медициналықбұйымдардың(бұданәрі – </w:t>
            </w:r>
            <w:proofErr w:type="spellStart"/>
            <w:r>
              <w:t>Шарт</w:t>
            </w:r>
            <w:proofErr w:type="spellEnd"/>
            <w:r>
              <w:t>) жәнетөмендегілертуралыкелісімгекелді:</w:t>
            </w:r>
          </w:p>
        </w:tc>
        <w:tc>
          <w:tcPr>
            <w:tcW w:w="4890" w:type="dxa"/>
          </w:tcPr>
          <w:p w:rsidR="00366E2D" w:rsidRDefault="00E60DA0">
            <w:pPr>
              <w:pStyle w:val="TableParagraph"/>
              <w:tabs>
                <w:tab w:val="left" w:pos="2283"/>
                <w:tab w:val="left" w:pos="2369"/>
                <w:tab w:val="left" w:pos="3053"/>
                <w:tab w:val="left" w:pos="3277"/>
                <w:tab w:val="left" w:pos="3550"/>
              </w:tabs>
              <w:ind w:left="105" w:right="202"/>
            </w:pPr>
            <w:r>
              <w:t>Коммунальное государственное предприятие направехозяйственноговедения«Областнойперинатальный</w:t>
            </w:r>
            <w:r>
              <w:tab/>
              <w:t>цент»</w:t>
            </w:r>
            <w:r>
              <w:tab/>
            </w:r>
            <w:r>
              <w:tab/>
            </w:r>
            <w:r>
              <w:tab/>
              <w:t>УправленияздравоохраненияобластиАбай,именуемыйвдальнейшем«Заказчик»,влице</w:t>
            </w:r>
            <w:r w:rsidR="00337916">
              <w:rPr>
                <w:spacing w:val="1"/>
                <w:lang w:val="kk-KZ"/>
              </w:rPr>
              <w:t>главного врачаОмарова Шалкара Жунусовича</w:t>
            </w:r>
            <w:r>
              <w:t>,уполномоченноголица,действующегонаоснованииУстава,соднойстороны,и</w:t>
            </w:r>
            <w:r>
              <w:rPr>
                <w:b/>
              </w:rPr>
              <w:t>Товарищество</w:t>
            </w:r>
            <w:r>
              <w:rPr>
                <w:b/>
              </w:rPr>
              <w:tab/>
            </w:r>
            <w:r>
              <w:rPr>
                <w:b/>
              </w:rPr>
              <w:tab/>
              <w:t>с</w:t>
            </w:r>
            <w:r>
              <w:rPr>
                <w:b/>
              </w:rPr>
              <w:tab/>
            </w:r>
            <w:r>
              <w:rPr>
                <w:b/>
              </w:rPr>
              <w:tab/>
            </w:r>
            <w:r>
              <w:rPr>
                <w:b/>
                <w:spacing w:val="-1"/>
              </w:rPr>
              <w:t>ограниченной</w:t>
            </w:r>
            <w:r>
              <w:rPr>
                <w:b/>
              </w:rPr>
              <w:t>ответственностью«</w:t>
            </w:r>
            <w:r>
              <w:rPr>
                <w:b/>
                <w:u w:val="single" w:color="000008"/>
              </w:rPr>
              <w:tab/>
            </w:r>
            <w:r>
              <w:rPr>
                <w:b/>
                <w:u w:val="single" w:color="000008"/>
              </w:rPr>
              <w:tab/>
            </w:r>
            <w:r>
              <w:rPr>
                <w:b/>
                <w:u w:val="single" w:color="000008"/>
              </w:rPr>
              <w:tab/>
            </w:r>
            <w:r>
              <w:rPr>
                <w:b/>
              </w:rPr>
              <w:t>»</w:t>
            </w:r>
            <w:r>
              <w:t>,именуемыйвдальнейшем«Поставщик»,влицедиректора</w:t>
            </w:r>
          </w:p>
          <w:p w:rsidR="00366E2D" w:rsidRDefault="00E60DA0">
            <w:pPr>
              <w:pStyle w:val="TableParagraph"/>
              <w:tabs>
                <w:tab w:val="left" w:pos="1425"/>
              </w:tabs>
              <w:ind w:left="105" w:right="197"/>
            </w:pPr>
            <w:r>
              <w:rPr>
                <w:u w:val="single"/>
              </w:rPr>
              <w:tab/>
            </w:r>
            <w:r>
              <w:t xml:space="preserve">,уполномоченноголица,действующего наоснованииУстава,с другойстороны,наоснованииПриказа№110от07июня2023г.,правилаорганизацииипроведениязакупалекарственныхсредств,медицинскихизделийиспециализированныхлечебных продуктов в рамках гарантированногообъемабесплатноймедицинскойпомощи,дополнительного объема медицинской помощидлялиц,содержащихсявследственныхизоляторахиучрежденияхуголовно-исполнительной (пенитенциарной) системы, засчетбюджетныхсредстви(или)всистемеобязательногосоциальногомедицинскогострахования, фармацевтических услуг (далее –Правила),ипротоколаобитогахзакупаспособомзапросаценовыхпредложенийпозакупу       </w:t>
            </w:r>
            <w:r>
              <w:rPr>
                <w:b/>
              </w:rPr>
              <w:t>«</w:t>
            </w:r>
            <w:r w:rsidR="00F457A9" w:rsidRPr="00291E79">
              <w:rPr>
                <w:color w:val="365F91" w:themeColor="accent1" w:themeShade="BF"/>
                <w:sz w:val="24"/>
              </w:rPr>
              <w:t>Тендер</w:t>
            </w:r>
            <w:r w:rsidR="00F457A9">
              <w:rPr>
                <w:color w:val="365F91" w:themeColor="accent1" w:themeShade="BF"/>
                <w:spacing w:val="-2"/>
                <w:sz w:val="24"/>
              </w:rPr>
              <w:t>расходных материалов по Ангиографии ИМН</w:t>
            </w:r>
            <w:r>
              <w:rPr>
                <w:b/>
              </w:rPr>
              <w:t xml:space="preserve">»       </w:t>
            </w:r>
            <w:r>
              <w:t>от       «»</w:t>
            </w:r>
          </w:p>
          <w:p w:rsidR="00366E2D" w:rsidRDefault="00E60DA0">
            <w:pPr>
              <w:pStyle w:val="TableParagraph"/>
              <w:tabs>
                <w:tab w:val="left" w:pos="1370"/>
                <w:tab w:val="left" w:pos="3543"/>
              </w:tabs>
              <w:ind w:left="105" w:right="199"/>
            </w:pPr>
            <w:r>
              <w:rPr>
                <w:position w:val="2"/>
                <w:u w:val="single"/>
              </w:rPr>
              <w:tab/>
            </w:r>
            <w:r>
              <w:t>2024года,</w:t>
            </w:r>
            <w:r>
              <w:rPr>
                <w:b/>
              </w:rPr>
              <w:t>лот</w:t>
            </w:r>
            <w:r>
              <w:rPr>
                <w:b/>
                <w:u w:val="single"/>
              </w:rPr>
              <w:tab/>
            </w:r>
            <w:r>
              <w:t>, заключилинастоящийДоговорзакупалекарственныхсредств и (или) медицинских изделий (далее –Договор)ипришликсоглашениюонижеследующем:</w:t>
            </w:r>
          </w:p>
        </w:tc>
      </w:tr>
      <w:tr w:rsidR="00366E2D">
        <w:trPr>
          <w:trHeight w:val="379"/>
        </w:trPr>
        <w:tc>
          <w:tcPr>
            <w:tcW w:w="4930" w:type="dxa"/>
          </w:tcPr>
          <w:p w:rsidR="00366E2D" w:rsidRDefault="00E60DA0">
            <w:pPr>
              <w:pStyle w:val="TableParagraph"/>
              <w:spacing w:before="126" w:line="233" w:lineRule="exact"/>
              <w:jc w:val="left"/>
              <w:rPr>
                <w:b/>
              </w:rPr>
            </w:pPr>
            <w:r>
              <w:rPr>
                <w:b/>
              </w:rPr>
              <w:t>1тарау. Шарттақолданылатынтерминдер</w:t>
            </w:r>
          </w:p>
        </w:tc>
        <w:tc>
          <w:tcPr>
            <w:tcW w:w="4890" w:type="dxa"/>
          </w:tcPr>
          <w:p w:rsidR="00366E2D" w:rsidRDefault="00E60DA0">
            <w:pPr>
              <w:pStyle w:val="TableParagraph"/>
              <w:spacing w:before="126" w:line="233" w:lineRule="exact"/>
              <w:ind w:left="105"/>
              <w:jc w:val="left"/>
              <w:rPr>
                <w:b/>
              </w:rPr>
            </w:pPr>
            <w:r>
              <w:rPr>
                <w:b/>
              </w:rPr>
              <w:t>Глава1.Термины,применяемыевДоговоре</w:t>
            </w:r>
          </w:p>
        </w:tc>
      </w:tr>
      <w:tr w:rsidR="00366E2D">
        <w:trPr>
          <w:trHeight w:val="3029"/>
        </w:trPr>
        <w:tc>
          <w:tcPr>
            <w:tcW w:w="4930" w:type="dxa"/>
          </w:tcPr>
          <w:p w:rsidR="00366E2D" w:rsidRDefault="00E60DA0">
            <w:pPr>
              <w:pStyle w:val="TableParagraph"/>
              <w:spacing w:line="242" w:lineRule="auto"/>
              <w:ind w:right="110"/>
            </w:pPr>
            <w:r>
              <w:lastRenderedPageBreak/>
              <w:t>1.</w:t>
            </w:r>
            <w:proofErr w:type="spellStart"/>
            <w:r>
              <w:t>ОсыШарттатөмендекелтірілгенұғымдармынадайтүсіндірмегеиеболады</w:t>
            </w:r>
            <w:proofErr w:type="spellEnd"/>
            <w:r>
              <w:t>:</w:t>
            </w:r>
          </w:p>
          <w:p w:rsidR="00366E2D" w:rsidRDefault="00E60DA0">
            <w:pPr>
              <w:pStyle w:val="TableParagraph"/>
              <w:numPr>
                <w:ilvl w:val="0"/>
                <w:numId w:val="33"/>
              </w:numPr>
              <w:tabs>
                <w:tab w:val="left" w:pos="594"/>
                <w:tab w:val="left" w:pos="1779"/>
                <w:tab w:val="left" w:pos="4356"/>
              </w:tabs>
              <w:ind w:right="104" w:firstLine="0"/>
            </w:pPr>
            <w:r>
              <w:t>шарт-жазбашанысандысақтайотырып,ҚазақстанРеспубликасыныңнормативтікқұқықтықактілерінесәйкесТапсырысберушіменөнімберушіарасындажасалған,оғанбарлық</w:t>
            </w:r>
            <w:r>
              <w:tab/>
              <w:t>қосымшаларымен</w:t>
            </w:r>
            <w:r>
              <w:tab/>
            </w:r>
            <w:r>
              <w:rPr>
                <w:spacing w:val="-1"/>
              </w:rPr>
              <w:t>және</w:t>
            </w:r>
            <w:r>
              <w:t>толықтыруларымен,сондай-ақшарттасілтемелері бар барлыққұжаттамаментараптарқолқойғаназаматтық-құқықтықакт;</w:t>
            </w:r>
          </w:p>
          <w:p w:rsidR="00366E2D" w:rsidRDefault="00E60DA0">
            <w:pPr>
              <w:pStyle w:val="TableParagraph"/>
              <w:numPr>
                <w:ilvl w:val="0"/>
                <w:numId w:val="33"/>
              </w:numPr>
              <w:tabs>
                <w:tab w:val="left" w:pos="484"/>
              </w:tabs>
              <w:spacing w:line="250" w:lineRule="exact"/>
              <w:ind w:left="483" w:hanging="284"/>
            </w:pPr>
            <w:r>
              <w:t>шарттыңбағасы-ТапсырысберушіШарттың</w:t>
            </w:r>
          </w:p>
          <w:p w:rsidR="00366E2D" w:rsidRDefault="00E60DA0">
            <w:pPr>
              <w:pStyle w:val="TableParagraph"/>
              <w:spacing w:line="233" w:lineRule="exact"/>
            </w:pPr>
            <w:r>
              <w:t>талаптарынасәйкесөнімберушігетөлеуітиіс</w:t>
            </w:r>
          </w:p>
        </w:tc>
        <w:tc>
          <w:tcPr>
            <w:tcW w:w="4890" w:type="dxa"/>
          </w:tcPr>
          <w:p w:rsidR="00366E2D" w:rsidRDefault="00E60DA0">
            <w:pPr>
              <w:pStyle w:val="TableParagraph"/>
              <w:spacing w:line="242" w:lineRule="auto"/>
              <w:ind w:left="105" w:right="206"/>
            </w:pPr>
            <w:r>
              <w:t>1.ВданномДоговоренижеперечисленныепонятиябудутиметь следующеетолкование:</w:t>
            </w:r>
          </w:p>
          <w:p w:rsidR="00366E2D" w:rsidRDefault="00E60DA0">
            <w:pPr>
              <w:pStyle w:val="TableParagraph"/>
              <w:numPr>
                <w:ilvl w:val="0"/>
                <w:numId w:val="32"/>
              </w:numPr>
              <w:tabs>
                <w:tab w:val="left" w:pos="557"/>
              </w:tabs>
              <w:ind w:right="200" w:firstLine="0"/>
            </w:pPr>
            <w:r>
              <w:rPr>
                <w:b/>
              </w:rPr>
              <w:t>Договор</w:t>
            </w:r>
            <w:r>
              <w:t>–гражданско-правовойакт,заключенныймеждуЗаказчикомиПоставщиком в соответствии с нормативнымиправовымиактамиРеспубликиКазахстанссоблюдением письменной формы, подписанныйСторонамисовсемиприложениямиидополнениямикнему,атакжесовсейдокументацией,накоторуювДоговореестьссылки;</w:t>
            </w:r>
          </w:p>
          <w:p w:rsidR="00366E2D" w:rsidRDefault="00E60DA0">
            <w:pPr>
              <w:pStyle w:val="TableParagraph"/>
              <w:numPr>
                <w:ilvl w:val="0"/>
                <w:numId w:val="32"/>
              </w:numPr>
              <w:tabs>
                <w:tab w:val="left" w:pos="428"/>
              </w:tabs>
              <w:spacing w:line="232" w:lineRule="exact"/>
              <w:ind w:left="427" w:hanging="323"/>
            </w:pPr>
            <w:r>
              <w:rPr>
                <w:b/>
              </w:rPr>
              <w:t>ценаДоговора</w:t>
            </w:r>
            <w:r>
              <w:t>–сумма,котораядолжна</w:t>
            </w:r>
          </w:p>
        </w:tc>
      </w:tr>
    </w:tbl>
    <w:p w:rsidR="00366E2D" w:rsidRDefault="00366E2D">
      <w:pPr>
        <w:spacing w:line="232" w:lineRule="exact"/>
        <w:jc w:val="both"/>
        <w:sectPr w:rsidR="00366E2D">
          <w:pgSz w:w="11910" w:h="16840"/>
          <w:pgMar w:top="760" w:right="800" w:bottom="280" w:left="1060" w:header="720" w:footer="720" w:gutter="0"/>
          <w:cols w:space="720"/>
        </w:sectPr>
      </w:pPr>
    </w:p>
    <w:tbl>
      <w:tblPr>
        <w:tblStyle w:val="TableNormal"/>
        <w:tblW w:w="0" w:type="auto"/>
        <w:tblInd w:w="111" w:type="dxa"/>
        <w:tblLayout w:type="fixed"/>
        <w:tblLook w:val="01E0"/>
      </w:tblPr>
      <w:tblGrid>
        <w:gridCol w:w="4930"/>
        <w:gridCol w:w="4887"/>
      </w:tblGrid>
      <w:tr w:rsidR="00366E2D">
        <w:trPr>
          <w:trHeight w:val="5312"/>
        </w:trPr>
        <w:tc>
          <w:tcPr>
            <w:tcW w:w="4930" w:type="dxa"/>
          </w:tcPr>
          <w:p w:rsidR="00366E2D" w:rsidRDefault="00E60DA0">
            <w:pPr>
              <w:pStyle w:val="TableParagraph"/>
              <w:spacing w:line="241" w:lineRule="exact"/>
              <w:jc w:val="left"/>
            </w:pPr>
            <w:r>
              <w:lastRenderedPageBreak/>
              <w:t>сома;</w:t>
            </w:r>
          </w:p>
          <w:p w:rsidR="00366E2D" w:rsidRDefault="00E60DA0">
            <w:pPr>
              <w:pStyle w:val="TableParagraph"/>
              <w:numPr>
                <w:ilvl w:val="0"/>
                <w:numId w:val="31"/>
              </w:numPr>
              <w:tabs>
                <w:tab w:val="left" w:pos="450"/>
              </w:tabs>
              <w:spacing w:before="1"/>
              <w:ind w:right="109" w:firstLine="0"/>
            </w:pPr>
            <w:proofErr w:type="spellStart"/>
            <w:r>
              <w:t>тауар</w:t>
            </w:r>
            <w:proofErr w:type="spellEnd"/>
            <w:r>
              <w:t xml:space="preserve"> (</w:t>
            </w:r>
            <w:proofErr w:type="spellStart"/>
            <w:r>
              <w:t>лар</w:t>
            </w:r>
            <w:proofErr w:type="spellEnd"/>
            <w:r>
              <w:t>) – өнімберушіТапсырысберушігеШартталаптарынасәйкесжеткізугетиісдәрілікзаттаржәне(немесе)медициналықбұйымдаржәнеілеспеқызметтер;</w:t>
            </w:r>
          </w:p>
          <w:p w:rsidR="00366E2D" w:rsidRDefault="00E60DA0">
            <w:pPr>
              <w:pStyle w:val="TableParagraph"/>
              <w:numPr>
                <w:ilvl w:val="0"/>
                <w:numId w:val="31"/>
              </w:numPr>
              <w:tabs>
                <w:tab w:val="left" w:pos="796"/>
              </w:tabs>
              <w:spacing w:before="1"/>
              <w:ind w:right="108" w:firstLine="0"/>
            </w:pPr>
            <w:r>
              <w:t>ілеспеқызметтер-тасымалдаужәнесақтандырусияқтытауарлардыжеткізудіқамтамасызететінқызметтержәнешарттыорындауғабағытталғанөнімберушініңмонтаждауды, іскеқосуды, техникалықжәрдемкөрсетуді,оқытудыжәнебасқада міндеттерінқамтитынкезкелгенбасқадақосалқықызметтер;</w:t>
            </w:r>
          </w:p>
          <w:p w:rsidR="00366E2D" w:rsidRPr="006D15AF" w:rsidRDefault="00E60DA0">
            <w:pPr>
              <w:pStyle w:val="TableParagraph"/>
              <w:numPr>
                <w:ilvl w:val="0"/>
                <w:numId w:val="31"/>
              </w:numPr>
              <w:tabs>
                <w:tab w:val="left" w:pos="507"/>
                <w:tab w:val="left" w:pos="1534"/>
                <w:tab w:val="left" w:pos="3756"/>
              </w:tabs>
              <w:spacing w:line="242" w:lineRule="auto"/>
              <w:ind w:right="109" w:firstLine="0"/>
              <w:rPr>
                <w:color w:val="000000" w:themeColor="text1"/>
              </w:rPr>
            </w:pPr>
            <w:r w:rsidRPr="006D15AF">
              <w:rPr>
                <w:color w:val="000000" w:themeColor="text1"/>
              </w:rPr>
              <w:t>Тапсырысберуші-АбайоблысыДенсаулықсақтау</w:t>
            </w:r>
            <w:r w:rsidRPr="006D15AF">
              <w:rPr>
                <w:color w:val="000000" w:themeColor="text1"/>
              </w:rPr>
              <w:tab/>
              <w:t>басқармасының</w:t>
            </w:r>
            <w:r w:rsidRPr="006D15AF">
              <w:rPr>
                <w:color w:val="000000" w:themeColor="text1"/>
              </w:rPr>
              <w:tab/>
            </w:r>
            <w:r w:rsidRPr="006D15AF">
              <w:rPr>
                <w:color w:val="000000" w:themeColor="text1"/>
                <w:spacing w:val="-1"/>
              </w:rPr>
              <w:t>"</w:t>
            </w:r>
            <w:r w:rsidR="006D15AF" w:rsidRPr="006D15AF">
              <w:rPr>
                <w:lang w:val="kk-KZ"/>
              </w:rPr>
              <w:t>Аягөз ауданының көпсалалы орталық ауруханасы</w:t>
            </w:r>
            <w:r w:rsidRPr="006D15AF">
              <w:rPr>
                <w:color w:val="000000" w:themeColor="text1"/>
              </w:rPr>
              <w:t>"ШЖҚКМК</w:t>
            </w:r>
            <w:r w:rsidR="00704BA1" w:rsidRPr="008A59EE">
              <w:rPr>
                <w:lang w:val="kk-KZ"/>
              </w:rPr>
              <w:t xml:space="preserve"> Аягөз ауданының КОА» ШЖҚ КМК» Аягөз ауданының КОА» ШЖҚ КМК»</w:t>
            </w:r>
            <w:r w:rsidRPr="006D15AF">
              <w:rPr>
                <w:color w:val="000000" w:themeColor="text1"/>
              </w:rPr>
              <w:t>;</w:t>
            </w:r>
          </w:p>
          <w:p w:rsidR="00366E2D" w:rsidRDefault="00E60DA0">
            <w:pPr>
              <w:pStyle w:val="TableParagraph"/>
              <w:numPr>
                <w:ilvl w:val="0"/>
                <w:numId w:val="31"/>
              </w:numPr>
              <w:tabs>
                <w:tab w:val="left" w:pos="579"/>
                <w:tab w:val="left" w:pos="2527"/>
              </w:tabs>
              <w:spacing w:line="242" w:lineRule="auto"/>
              <w:ind w:right="110" w:firstLine="0"/>
            </w:pPr>
            <w:r>
              <w:t>өнімберуші-жауапкершілігішектеулісеріктестік"</w:t>
            </w:r>
            <w:r>
              <w:rPr>
                <w:u w:val="single"/>
              </w:rPr>
              <w:tab/>
            </w:r>
            <w:r>
              <w:t>".</w:t>
            </w:r>
          </w:p>
        </w:tc>
        <w:tc>
          <w:tcPr>
            <w:tcW w:w="4887" w:type="dxa"/>
          </w:tcPr>
          <w:p w:rsidR="00366E2D" w:rsidRDefault="00E60DA0">
            <w:pPr>
              <w:pStyle w:val="TableParagraph"/>
              <w:spacing w:line="242" w:lineRule="auto"/>
              <w:ind w:left="105" w:right="204"/>
            </w:pPr>
            <w:r>
              <w:t>бытьвыплаченаЗаказчикомПоставщикувсоответствиисусловиямиДоговора;</w:t>
            </w:r>
          </w:p>
          <w:p w:rsidR="00366E2D" w:rsidRDefault="00E60DA0">
            <w:pPr>
              <w:pStyle w:val="TableParagraph"/>
              <w:numPr>
                <w:ilvl w:val="0"/>
                <w:numId w:val="30"/>
              </w:numPr>
              <w:tabs>
                <w:tab w:val="left" w:pos="365"/>
              </w:tabs>
              <w:ind w:right="201" w:firstLine="0"/>
            </w:pPr>
            <w:r>
              <w:rPr>
                <w:b/>
              </w:rPr>
              <w:t xml:space="preserve">товар (-ы) </w:t>
            </w:r>
            <w:r>
              <w:t>– лекарственные средства и (или)медицинские изделия и сопутствующие услуги,которыеПоставщикдолженпоставитьЗаказчикувсоответствиисусловиямиДоговора;</w:t>
            </w:r>
          </w:p>
          <w:p w:rsidR="00366E2D" w:rsidRDefault="00E60DA0">
            <w:pPr>
              <w:pStyle w:val="TableParagraph"/>
              <w:numPr>
                <w:ilvl w:val="0"/>
                <w:numId w:val="30"/>
              </w:numPr>
              <w:tabs>
                <w:tab w:val="left" w:pos="629"/>
              </w:tabs>
              <w:ind w:right="201" w:firstLine="0"/>
            </w:pPr>
            <w:r>
              <w:rPr>
                <w:b/>
              </w:rPr>
              <w:t>сопутствующиеуслуги</w:t>
            </w:r>
            <w:r>
              <w:t>–услуги,обеспечивающиепоставкутоваров,такиекак,транспортировкаистрахование,илюбыедругие вспомогательные услуги,включающие,монтаж,пуск,оказаниетехническогосодействия,обучениеидругиеобязанностиПоставщика,направленныенаисполнениеДоговора;</w:t>
            </w:r>
          </w:p>
          <w:p w:rsidR="00366E2D" w:rsidRPr="006D15AF" w:rsidRDefault="00E60DA0">
            <w:pPr>
              <w:pStyle w:val="TableParagraph"/>
              <w:numPr>
                <w:ilvl w:val="0"/>
                <w:numId w:val="30"/>
              </w:numPr>
              <w:tabs>
                <w:tab w:val="left" w:pos="476"/>
                <w:tab w:val="left" w:pos="2283"/>
                <w:tab w:val="left" w:pos="3550"/>
              </w:tabs>
              <w:ind w:right="202" w:firstLine="0"/>
              <w:rPr>
                <w:color w:val="000000" w:themeColor="text1"/>
              </w:rPr>
            </w:pPr>
            <w:r w:rsidRPr="006D15AF">
              <w:rPr>
                <w:b/>
                <w:color w:val="000000" w:themeColor="text1"/>
              </w:rPr>
              <w:t>Заказчик</w:t>
            </w:r>
            <w:r w:rsidRPr="006D15AF">
              <w:rPr>
                <w:color w:val="000000" w:themeColor="text1"/>
              </w:rPr>
              <w:t>–</w:t>
            </w:r>
            <w:proofErr w:type="spellStart"/>
            <w:r w:rsidRPr="006D15AF">
              <w:rPr>
                <w:color w:val="000000" w:themeColor="text1"/>
              </w:rPr>
              <w:t>КГПнаПХВ</w:t>
            </w:r>
            <w:proofErr w:type="spellEnd"/>
            <w:r w:rsidRPr="006D15AF">
              <w:rPr>
                <w:color w:val="000000" w:themeColor="text1"/>
              </w:rPr>
              <w:t>«</w:t>
            </w:r>
            <w:r w:rsidR="006D15AF" w:rsidRPr="006D15AF">
              <w:rPr>
                <w:color w:val="000000" w:themeColor="text1"/>
              </w:rPr>
              <w:t xml:space="preserve">МЦРБ </w:t>
            </w:r>
            <w:proofErr w:type="spellStart"/>
            <w:r w:rsidR="006D15AF" w:rsidRPr="006D15AF">
              <w:rPr>
                <w:color w:val="000000" w:themeColor="text1"/>
              </w:rPr>
              <w:t>Аягозского</w:t>
            </w:r>
            <w:proofErr w:type="spellEnd"/>
            <w:r w:rsidR="006D15AF" w:rsidRPr="006D15AF">
              <w:rPr>
                <w:color w:val="000000" w:themeColor="text1"/>
              </w:rPr>
              <w:t xml:space="preserve"> района</w:t>
            </w:r>
            <w:r w:rsidRPr="006D15AF">
              <w:rPr>
                <w:color w:val="000000" w:themeColor="text1"/>
              </w:rPr>
              <w:t>»</w:t>
            </w:r>
            <w:r w:rsidRPr="006D15AF">
              <w:rPr>
                <w:color w:val="000000" w:themeColor="text1"/>
              </w:rPr>
              <w:tab/>
            </w:r>
            <w:proofErr w:type="spellStart"/>
            <w:r w:rsidRPr="006D15AF">
              <w:rPr>
                <w:color w:val="000000" w:themeColor="text1"/>
                <w:spacing w:val="-1"/>
              </w:rPr>
              <w:t>Управления</w:t>
            </w:r>
            <w:r w:rsidRPr="006D15AF">
              <w:rPr>
                <w:color w:val="000000" w:themeColor="text1"/>
              </w:rPr>
              <w:t>здравоохранения</w:t>
            </w:r>
            <w:proofErr w:type="spellEnd"/>
            <w:r w:rsidRPr="006D15AF">
              <w:rPr>
                <w:color w:val="000000" w:themeColor="text1"/>
              </w:rPr>
              <w:t xml:space="preserve"> </w:t>
            </w:r>
            <w:proofErr w:type="spellStart"/>
            <w:r w:rsidRPr="006D15AF">
              <w:rPr>
                <w:color w:val="000000" w:themeColor="text1"/>
              </w:rPr>
              <w:t>областиАбай</w:t>
            </w:r>
            <w:proofErr w:type="spellEnd"/>
            <w:r w:rsidRPr="006D15AF">
              <w:rPr>
                <w:color w:val="000000" w:themeColor="text1"/>
              </w:rPr>
              <w:t>;</w:t>
            </w:r>
          </w:p>
          <w:p w:rsidR="00366E2D" w:rsidRDefault="00E60DA0">
            <w:pPr>
              <w:pStyle w:val="TableParagraph"/>
              <w:numPr>
                <w:ilvl w:val="0"/>
                <w:numId w:val="30"/>
              </w:numPr>
              <w:tabs>
                <w:tab w:val="left" w:pos="687"/>
                <w:tab w:val="left" w:pos="2869"/>
              </w:tabs>
              <w:spacing w:line="242" w:lineRule="auto"/>
              <w:ind w:right="198" w:firstLine="0"/>
              <w:rPr>
                <w:b/>
              </w:rPr>
            </w:pPr>
            <w:r>
              <w:rPr>
                <w:b/>
              </w:rPr>
              <w:t>Поставщик</w:t>
            </w:r>
            <w:r>
              <w:t>–</w:t>
            </w:r>
            <w:r>
              <w:rPr>
                <w:b/>
              </w:rPr>
              <w:t>Товариществосограниченной</w:t>
            </w:r>
            <w:r>
              <w:rPr>
                <w:b/>
              </w:rPr>
              <w:tab/>
            </w:r>
            <w:r>
              <w:rPr>
                <w:b/>
                <w:spacing w:val="-1"/>
              </w:rPr>
              <w:t>ответственностью</w:t>
            </w:r>
          </w:p>
          <w:p w:rsidR="00366E2D" w:rsidRDefault="00E60DA0">
            <w:pPr>
              <w:pStyle w:val="TableParagraph"/>
              <w:tabs>
                <w:tab w:val="left" w:pos="1430"/>
              </w:tabs>
              <w:spacing w:line="238" w:lineRule="exact"/>
              <w:ind w:left="105"/>
              <w:jc w:val="left"/>
            </w:pPr>
            <w:r>
              <w:rPr>
                <w:b/>
              </w:rPr>
              <w:t>«</w:t>
            </w:r>
            <w:r>
              <w:rPr>
                <w:b/>
                <w:u w:val="single" w:color="000008"/>
              </w:rPr>
              <w:tab/>
            </w:r>
            <w:r>
              <w:rPr>
                <w:b/>
              </w:rPr>
              <w:t>»</w:t>
            </w:r>
            <w:r>
              <w:t>.</w:t>
            </w:r>
          </w:p>
        </w:tc>
      </w:tr>
      <w:tr w:rsidR="00366E2D">
        <w:trPr>
          <w:trHeight w:val="251"/>
        </w:trPr>
        <w:tc>
          <w:tcPr>
            <w:tcW w:w="4930" w:type="dxa"/>
          </w:tcPr>
          <w:p w:rsidR="00366E2D" w:rsidRDefault="00E60DA0">
            <w:pPr>
              <w:pStyle w:val="TableParagraph"/>
              <w:spacing w:line="232" w:lineRule="exact"/>
              <w:jc w:val="left"/>
              <w:rPr>
                <w:b/>
              </w:rPr>
            </w:pPr>
            <w:r>
              <w:rPr>
                <w:b/>
              </w:rPr>
              <w:t>2тарау.ШарттыңМәні</w:t>
            </w:r>
          </w:p>
        </w:tc>
        <w:tc>
          <w:tcPr>
            <w:tcW w:w="4887" w:type="dxa"/>
          </w:tcPr>
          <w:p w:rsidR="00366E2D" w:rsidRDefault="00E60DA0">
            <w:pPr>
              <w:pStyle w:val="TableParagraph"/>
              <w:spacing w:line="232" w:lineRule="exact"/>
              <w:ind w:left="105"/>
              <w:jc w:val="left"/>
              <w:rPr>
                <w:b/>
              </w:rPr>
            </w:pPr>
            <w:r>
              <w:rPr>
                <w:b/>
              </w:rPr>
              <w:t>Глава2.ПредметДоговора</w:t>
            </w:r>
          </w:p>
        </w:tc>
      </w:tr>
      <w:tr w:rsidR="00366E2D">
        <w:trPr>
          <w:trHeight w:val="3543"/>
        </w:trPr>
        <w:tc>
          <w:tcPr>
            <w:tcW w:w="4930" w:type="dxa"/>
          </w:tcPr>
          <w:p w:rsidR="00366E2D" w:rsidRDefault="00E60DA0">
            <w:pPr>
              <w:pStyle w:val="TableParagraph"/>
              <w:numPr>
                <w:ilvl w:val="0"/>
                <w:numId w:val="29"/>
              </w:numPr>
              <w:tabs>
                <w:tab w:val="left" w:pos="546"/>
              </w:tabs>
              <w:ind w:right="109" w:firstLine="0"/>
            </w:pPr>
            <w:r>
              <w:t xml:space="preserve">Өнімберушітауардышартталаптарынасәйкес, осы Шартқақосымшалардаайқындалғансан мен </w:t>
            </w:r>
            <w:proofErr w:type="spellStart"/>
            <w:r>
              <w:t>сападажеткізуге</w:t>
            </w:r>
            <w:proofErr w:type="spellEnd"/>
            <w:r>
              <w:t xml:space="preserve">, ал </w:t>
            </w:r>
            <w:proofErr w:type="spellStart"/>
            <w:r>
              <w:t>Тапсырысберушіоны</w:t>
            </w:r>
            <w:proofErr w:type="spellEnd"/>
            <w:r>
              <w:t xml:space="preserve"> қабылдауғажәнешартталаптарынасәйкестөлеугеміндеттенеді.</w:t>
            </w:r>
          </w:p>
          <w:p w:rsidR="00366E2D" w:rsidRDefault="00E60DA0">
            <w:pPr>
              <w:pStyle w:val="TableParagraph"/>
              <w:numPr>
                <w:ilvl w:val="0"/>
                <w:numId w:val="29"/>
              </w:numPr>
              <w:tabs>
                <w:tab w:val="left" w:pos="503"/>
              </w:tabs>
              <w:ind w:right="106" w:firstLine="0"/>
            </w:pPr>
            <w:r>
              <w:t>Төмендекөрсетілгенқұжаттарменолардакөрсетілгеншарттар осы Шарттықұрайдыжәнеоныңажырамасбөлігіболыпсаналады,атапайтқанда:</w:t>
            </w:r>
          </w:p>
          <w:p w:rsidR="00366E2D" w:rsidRDefault="00E60DA0">
            <w:pPr>
              <w:pStyle w:val="TableParagraph"/>
              <w:numPr>
                <w:ilvl w:val="0"/>
                <w:numId w:val="28"/>
              </w:numPr>
              <w:tabs>
                <w:tab w:val="left" w:pos="440"/>
              </w:tabs>
            </w:pPr>
            <w:proofErr w:type="spellStart"/>
            <w:r>
              <w:t>ОсыШарт</w:t>
            </w:r>
            <w:proofErr w:type="spellEnd"/>
            <w:r>
              <w:t>;</w:t>
            </w:r>
          </w:p>
          <w:p w:rsidR="00366E2D" w:rsidRDefault="00E60DA0">
            <w:pPr>
              <w:pStyle w:val="TableParagraph"/>
              <w:numPr>
                <w:ilvl w:val="0"/>
                <w:numId w:val="28"/>
              </w:numPr>
              <w:tabs>
                <w:tab w:val="left" w:pos="517"/>
              </w:tabs>
              <w:spacing w:line="237" w:lineRule="auto"/>
              <w:ind w:left="200" w:right="110" w:firstLine="0"/>
            </w:pPr>
            <w:r>
              <w:t>сатыпалынатынтауарлардыңтізбесіжәнетехникалықерекшелік;</w:t>
            </w:r>
          </w:p>
          <w:p w:rsidR="00366E2D" w:rsidRDefault="00E60DA0">
            <w:pPr>
              <w:pStyle w:val="TableParagraph"/>
              <w:numPr>
                <w:ilvl w:val="0"/>
                <w:numId w:val="28"/>
              </w:numPr>
              <w:tabs>
                <w:tab w:val="left" w:pos="488"/>
              </w:tabs>
              <w:spacing w:line="250" w:lineRule="atLeast"/>
              <w:ind w:left="200" w:right="117" w:firstLine="0"/>
            </w:pPr>
            <w:r>
              <w:t>шарттыңорындалуынқамтамасызету (</w:t>
            </w:r>
            <w:proofErr w:type="spellStart"/>
            <w:r>
              <w:t>Егерережеталапетсе</w:t>
            </w:r>
            <w:proofErr w:type="spellEnd"/>
            <w:r>
              <w:t>).</w:t>
            </w:r>
          </w:p>
        </w:tc>
        <w:tc>
          <w:tcPr>
            <w:tcW w:w="4887" w:type="dxa"/>
          </w:tcPr>
          <w:p w:rsidR="00366E2D" w:rsidRDefault="00E60DA0">
            <w:pPr>
              <w:pStyle w:val="TableParagraph"/>
              <w:numPr>
                <w:ilvl w:val="0"/>
                <w:numId w:val="27"/>
              </w:numPr>
              <w:tabs>
                <w:tab w:val="left" w:pos="451"/>
              </w:tabs>
              <w:ind w:right="199" w:firstLine="0"/>
            </w:pPr>
            <w:r>
              <w:t>ПоставщикобязуетсяпоставитьтоварвсоответствиисусловиямиДоговора,вколичествеикачестве,определенныхвприложенияхкнастоящемуДоговору,аЗаказчик принять его и оплатить в соответствиисусловиямиДоговора.</w:t>
            </w:r>
          </w:p>
          <w:p w:rsidR="00366E2D" w:rsidRDefault="00E60DA0">
            <w:pPr>
              <w:pStyle w:val="TableParagraph"/>
              <w:numPr>
                <w:ilvl w:val="0"/>
                <w:numId w:val="27"/>
              </w:numPr>
              <w:tabs>
                <w:tab w:val="left" w:pos="375"/>
              </w:tabs>
              <w:ind w:right="206" w:firstLine="0"/>
            </w:pPr>
            <w:r>
              <w:t>Перечисленные ниже документы и условия,оговоренные в них, образуют данный Договор исчитаютсяегонеотъемлемойчастью,аименно:</w:t>
            </w:r>
          </w:p>
          <w:p w:rsidR="00366E2D" w:rsidRDefault="00E60DA0">
            <w:pPr>
              <w:pStyle w:val="TableParagraph"/>
              <w:numPr>
                <w:ilvl w:val="0"/>
                <w:numId w:val="26"/>
              </w:numPr>
              <w:tabs>
                <w:tab w:val="left" w:pos="346"/>
              </w:tabs>
              <w:spacing w:line="252" w:lineRule="exact"/>
              <w:ind w:hanging="241"/>
            </w:pPr>
            <w:r>
              <w:t>настоящийДоговор;</w:t>
            </w:r>
          </w:p>
          <w:p w:rsidR="00366E2D" w:rsidRDefault="00E60DA0">
            <w:pPr>
              <w:pStyle w:val="TableParagraph"/>
              <w:numPr>
                <w:ilvl w:val="0"/>
                <w:numId w:val="26"/>
              </w:numPr>
              <w:tabs>
                <w:tab w:val="left" w:pos="379"/>
              </w:tabs>
              <w:spacing w:line="237" w:lineRule="auto"/>
              <w:ind w:left="105" w:right="208" w:firstLine="0"/>
            </w:pPr>
            <w:r>
              <w:t>перечень закупаемых товаров и техническаяспецификация;</w:t>
            </w:r>
          </w:p>
          <w:p w:rsidR="00366E2D" w:rsidRDefault="00E60DA0">
            <w:pPr>
              <w:pStyle w:val="TableParagraph"/>
              <w:numPr>
                <w:ilvl w:val="0"/>
                <w:numId w:val="26"/>
              </w:numPr>
              <w:tabs>
                <w:tab w:val="left" w:pos="351"/>
              </w:tabs>
              <w:spacing w:line="250" w:lineRule="atLeast"/>
              <w:ind w:left="105" w:right="199" w:firstLine="0"/>
              <w:rPr>
                <w:i/>
              </w:rPr>
            </w:pPr>
            <w:r>
              <w:t xml:space="preserve">обеспечение исполнения Договора </w:t>
            </w:r>
            <w:r>
              <w:rPr>
                <w:i/>
              </w:rPr>
              <w:t>(если тоготребуют Правила).</w:t>
            </w:r>
          </w:p>
        </w:tc>
      </w:tr>
      <w:tr w:rsidR="00366E2D">
        <w:trPr>
          <w:trHeight w:val="252"/>
        </w:trPr>
        <w:tc>
          <w:tcPr>
            <w:tcW w:w="4930" w:type="dxa"/>
          </w:tcPr>
          <w:p w:rsidR="00366E2D" w:rsidRDefault="00E60DA0">
            <w:pPr>
              <w:pStyle w:val="TableParagraph"/>
              <w:spacing w:line="232" w:lineRule="exact"/>
              <w:jc w:val="left"/>
              <w:rPr>
                <w:b/>
              </w:rPr>
            </w:pPr>
            <w:r>
              <w:rPr>
                <w:b/>
              </w:rPr>
              <w:t>3-тарау. Шарттыңбағасыжәнетөлемі</w:t>
            </w:r>
          </w:p>
        </w:tc>
        <w:tc>
          <w:tcPr>
            <w:tcW w:w="4887" w:type="dxa"/>
          </w:tcPr>
          <w:p w:rsidR="00366E2D" w:rsidRDefault="00E60DA0">
            <w:pPr>
              <w:pStyle w:val="TableParagraph"/>
              <w:spacing w:line="232" w:lineRule="exact"/>
              <w:ind w:left="105"/>
              <w:jc w:val="left"/>
              <w:rPr>
                <w:b/>
              </w:rPr>
            </w:pPr>
            <w:r>
              <w:rPr>
                <w:b/>
              </w:rPr>
              <w:t>Глава3.ЦенаДоговораиоплата</w:t>
            </w:r>
          </w:p>
        </w:tc>
      </w:tr>
      <w:tr w:rsidR="00366E2D">
        <w:trPr>
          <w:trHeight w:val="5562"/>
        </w:trPr>
        <w:tc>
          <w:tcPr>
            <w:tcW w:w="4930" w:type="dxa"/>
          </w:tcPr>
          <w:p w:rsidR="00366E2D" w:rsidRDefault="00E60DA0">
            <w:pPr>
              <w:pStyle w:val="TableParagraph"/>
              <w:tabs>
                <w:tab w:val="left" w:leader="underscore" w:pos="3281"/>
              </w:tabs>
              <w:spacing w:line="243" w:lineRule="exact"/>
            </w:pPr>
            <w:r>
              <w:t>4.Шарттыңбағасы</w:t>
            </w:r>
            <w:r>
              <w:tab/>
              <w:t>(</w:t>
            </w:r>
            <w:proofErr w:type="spellStart"/>
            <w:r>
              <w:t>жазбаша</w:t>
            </w:r>
            <w:proofErr w:type="spellEnd"/>
            <w:r>
              <w:t>)теңге</w:t>
            </w:r>
          </w:p>
          <w:p w:rsidR="00366E2D" w:rsidRDefault="00E60DA0">
            <w:pPr>
              <w:pStyle w:val="TableParagraph"/>
              <w:spacing w:before="3" w:line="237" w:lineRule="auto"/>
              <w:ind w:right="116"/>
            </w:pPr>
            <w:r>
              <w:t>00тиындықұрайдыжәнеөнімберушіоныңөтініміндекөрсеткенбағағасәйкескеледі.</w:t>
            </w:r>
          </w:p>
          <w:p w:rsidR="00366E2D" w:rsidRDefault="00E60DA0">
            <w:pPr>
              <w:pStyle w:val="TableParagraph"/>
              <w:numPr>
                <w:ilvl w:val="0"/>
                <w:numId w:val="25"/>
              </w:numPr>
              <w:tabs>
                <w:tab w:val="left" w:pos="483"/>
              </w:tabs>
              <w:spacing w:before="2"/>
              <w:ind w:right="114" w:firstLine="0"/>
            </w:pPr>
            <w:r>
              <w:t>Жеткізілгентауарларүшінжеткізушігеақытөлеумынадайшарттардажүргізіледі:</w:t>
            </w:r>
          </w:p>
          <w:p w:rsidR="00366E2D" w:rsidRDefault="00E60DA0">
            <w:pPr>
              <w:pStyle w:val="TableParagraph"/>
              <w:spacing w:before="3"/>
              <w:ind w:right="107"/>
            </w:pPr>
            <w:r>
              <w:t>Төлемнысаны-бюджетқаражатыныңтүсуінеқарайөнімберушініңесепайырысушотынааудару;</w:t>
            </w:r>
          </w:p>
          <w:p w:rsidR="00366E2D" w:rsidRDefault="00E60DA0">
            <w:pPr>
              <w:pStyle w:val="TableParagraph"/>
              <w:ind w:right="104"/>
            </w:pPr>
            <w:r>
              <w:t>Төлеммерзімі100%-бюджетқаражатыныңтүсуінеқарайтауардытағайындаупунктіндеқабылдағаннанкейінтауардыжеткізуфактісібойынша.,ТапсырысберушіосыШарттың6-тармағындакөрсетілгенқұжаттарғақолқойғаннанжәнеұсынғаннанкейіннақтыжеткізілгентауарүшінжүргізеді.</w:t>
            </w:r>
          </w:p>
          <w:p w:rsidR="00366E2D" w:rsidRDefault="00E60DA0">
            <w:pPr>
              <w:pStyle w:val="TableParagraph"/>
              <w:numPr>
                <w:ilvl w:val="0"/>
                <w:numId w:val="25"/>
              </w:numPr>
              <w:tabs>
                <w:tab w:val="left" w:pos="421"/>
              </w:tabs>
              <w:spacing w:line="252" w:lineRule="exact"/>
              <w:ind w:left="420" w:hanging="221"/>
            </w:pPr>
            <w:r>
              <w:t>Төлемніңалдындағықажеттіқұжаттар:</w:t>
            </w:r>
          </w:p>
          <w:p w:rsidR="00366E2D" w:rsidRDefault="00E60DA0">
            <w:pPr>
              <w:pStyle w:val="TableParagraph"/>
              <w:numPr>
                <w:ilvl w:val="0"/>
                <w:numId w:val="24"/>
              </w:numPr>
              <w:tabs>
                <w:tab w:val="left" w:pos="469"/>
              </w:tabs>
              <w:ind w:right="113" w:firstLine="0"/>
            </w:pPr>
            <w:r>
              <w:t>Өнімберушіұсынатынжәнеоныңөндіруші,ресми дистрибьютор не өндірушініңресмиөкілімәртебесінрастайтыншарттыңкөшірмесінемесеөзгедеқұжаттар;</w:t>
            </w:r>
          </w:p>
          <w:p w:rsidR="00366E2D" w:rsidRDefault="00E60DA0">
            <w:pPr>
              <w:pStyle w:val="TableParagraph"/>
              <w:numPr>
                <w:ilvl w:val="0"/>
                <w:numId w:val="24"/>
              </w:numPr>
              <w:tabs>
                <w:tab w:val="left" w:pos="531"/>
              </w:tabs>
              <w:spacing w:line="254" w:lineRule="exact"/>
              <w:ind w:right="105" w:firstLine="0"/>
            </w:pPr>
            <w:r>
              <w:t>шот-фактура,жүкқұжат,қабылдау-тапсыруактісі;</w:t>
            </w:r>
          </w:p>
        </w:tc>
        <w:tc>
          <w:tcPr>
            <w:tcW w:w="4887" w:type="dxa"/>
          </w:tcPr>
          <w:p w:rsidR="00366E2D" w:rsidRDefault="00E60DA0">
            <w:pPr>
              <w:pStyle w:val="TableParagraph"/>
              <w:numPr>
                <w:ilvl w:val="0"/>
                <w:numId w:val="23"/>
              </w:numPr>
              <w:tabs>
                <w:tab w:val="left" w:pos="350"/>
              </w:tabs>
              <w:ind w:right="202" w:firstLine="0"/>
            </w:pPr>
            <w:r>
              <w:t>Цена Договорасоставляет</w:t>
            </w:r>
            <w:r>
              <w:rPr>
                <w:i/>
              </w:rPr>
              <w:t>(прописью)</w:t>
            </w:r>
            <w:r>
              <w:t>тенге 00 тиын и соответствует цене, указаннойПоставщиком вегозаявке.</w:t>
            </w:r>
          </w:p>
          <w:p w:rsidR="00366E2D" w:rsidRDefault="00E60DA0">
            <w:pPr>
              <w:pStyle w:val="TableParagraph"/>
              <w:numPr>
                <w:ilvl w:val="0"/>
                <w:numId w:val="23"/>
              </w:numPr>
              <w:tabs>
                <w:tab w:val="left" w:pos="355"/>
              </w:tabs>
              <w:ind w:right="200" w:firstLine="0"/>
            </w:pPr>
            <w:r>
              <w:t>Оплата Поставщику за поставленные товарыпроизводиться наследующихусловиях:</w:t>
            </w:r>
          </w:p>
          <w:p w:rsidR="00366E2D" w:rsidRDefault="00E60DA0">
            <w:pPr>
              <w:pStyle w:val="TableParagraph"/>
              <w:ind w:left="105" w:right="204"/>
            </w:pPr>
            <w:r>
              <w:rPr>
                <w:b/>
              </w:rPr>
              <w:t>Форма оплаты</w:t>
            </w:r>
            <w:r>
              <w:t>- перечисление на расчетныйсчетпоставщикапомерепоступлениябюджетныхсредств;</w:t>
            </w:r>
          </w:p>
          <w:p w:rsidR="00366E2D" w:rsidRDefault="00E60DA0">
            <w:pPr>
              <w:pStyle w:val="TableParagraph"/>
              <w:ind w:left="105" w:right="202"/>
            </w:pPr>
            <w:r>
              <w:t>Срокивыплат</w:t>
            </w:r>
            <w:r>
              <w:rPr>
                <w:b/>
              </w:rPr>
              <w:t>100%</w:t>
            </w:r>
            <w:r>
              <w:t>-пофактупоставкитоварапослеприемкитоваравпунктеназначения,померепоступлениябюджетных</w:t>
            </w:r>
            <w:r w:rsidR="00440202">
              <w:t xml:space="preserve">средств, </w:t>
            </w:r>
            <w:r>
              <w:t>производитсяЗаказчикомзафактическипоставленныйтовар,послеподписанияипредоставлениядокументов,указанныхвп.6настоящегоДоговора.</w:t>
            </w:r>
          </w:p>
          <w:p w:rsidR="00366E2D" w:rsidRDefault="00E60DA0">
            <w:pPr>
              <w:pStyle w:val="TableParagraph"/>
              <w:numPr>
                <w:ilvl w:val="0"/>
                <w:numId w:val="23"/>
              </w:numPr>
              <w:tabs>
                <w:tab w:val="left" w:pos="389"/>
              </w:tabs>
              <w:spacing w:line="237" w:lineRule="auto"/>
              <w:ind w:right="202" w:firstLine="0"/>
            </w:pPr>
            <w:r>
              <w:t>Необходимые документы,предшествующиеоплате:</w:t>
            </w:r>
          </w:p>
          <w:p w:rsidR="00366E2D" w:rsidRDefault="00E60DA0">
            <w:pPr>
              <w:pStyle w:val="TableParagraph"/>
              <w:tabs>
                <w:tab w:val="left" w:pos="2119"/>
                <w:tab w:val="left" w:pos="2443"/>
                <w:tab w:val="left" w:pos="4236"/>
                <w:tab w:val="left" w:pos="4564"/>
              </w:tabs>
              <w:ind w:left="105" w:right="202"/>
            </w:pPr>
            <w:r>
              <w:t>1)копиядоговораилииныедокументы,представляемые</w:t>
            </w:r>
            <w:r>
              <w:tab/>
            </w:r>
            <w:r w:rsidR="00440202">
              <w:t xml:space="preserve">Поставщиком </w:t>
            </w:r>
            <w:r>
              <w:rPr>
                <w:spacing w:val="-4"/>
              </w:rPr>
              <w:t>и</w:t>
            </w:r>
            <w:r>
              <w:t>подтверждающиеегостатуспроизводителя,официального</w:t>
            </w:r>
            <w:r>
              <w:tab/>
              <w:t>дистрибьютора</w:t>
            </w:r>
            <w:r>
              <w:tab/>
            </w:r>
            <w:r>
              <w:rPr>
                <w:spacing w:val="-2"/>
              </w:rPr>
              <w:t>либо</w:t>
            </w:r>
          </w:p>
          <w:p w:rsidR="00366E2D" w:rsidRDefault="00E60DA0">
            <w:pPr>
              <w:pStyle w:val="TableParagraph"/>
              <w:spacing w:line="237" w:lineRule="exact"/>
              <w:ind w:left="105"/>
            </w:pPr>
            <w:r>
              <w:t>официальногопредставителяпроизводителя;</w:t>
            </w:r>
          </w:p>
        </w:tc>
      </w:tr>
    </w:tbl>
    <w:p w:rsidR="00366E2D" w:rsidRDefault="00366E2D">
      <w:pPr>
        <w:spacing w:line="237" w:lineRule="exact"/>
        <w:sectPr w:rsidR="00366E2D">
          <w:pgSz w:w="11910" w:h="16840"/>
          <w:pgMar w:top="840" w:right="800" w:bottom="280" w:left="1060" w:header="720" w:footer="720" w:gutter="0"/>
          <w:cols w:space="720"/>
        </w:sectPr>
      </w:pPr>
    </w:p>
    <w:tbl>
      <w:tblPr>
        <w:tblStyle w:val="TableNormal"/>
        <w:tblW w:w="0" w:type="auto"/>
        <w:tblInd w:w="111" w:type="dxa"/>
        <w:tblLayout w:type="fixed"/>
        <w:tblLook w:val="01E0"/>
      </w:tblPr>
      <w:tblGrid>
        <w:gridCol w:w="4929"/>
        <w:gridCol w:w="4887"/>
      </w:tblGrid>
      <w:tr w:rsidR="00366E2D">
        <w:trPr>
          <w:trHeight w:val="2906"/>
        </w:trPr>
        <w:tc>
          <w:tcPr>
            <w:tcW w:w="4929" w:type="dxa"/>
          </w:tcPr>
          <w:p w:rsidR="00366E2D" w:rsidRDefault="00E60DA0">
            <w:pPr>
              <w:pStyle w:val="TableParagraph"/>
              <w:ind w:right="106"/>
            </w:pPr>
            <w:r>
              <w:lastRenderedPageBreak/>
              <w:t>3) тауардыңнақтытүрінетәнөзге де құжаттар(медициналықтехниканысатыпалукезінде:сервистікқызметкөрсетудіжүргізукестесі; егертауарөлшеуқұралыболыптабылса,өлшеуқұралынбастапқытексеруденөткенітуралысертификат; ТапсырысберушініңМедициналықжәнетехникалықмамандарыноқытудыжүргізудірастайтынқұжаттар).</w:t>
            </w:r>
          </w:p>
        </w:tc>
        <w:tc>
          <w:tcPr>
            <w:tcW w:w="4887" w:type="dxa"/>
          </w:tcPr>
          <w:p w:rsidR="00366E2D" w:rsidRDefault="00E60DA0">
            <w:pPr>
              <w:pStyle w:val="TableParagraph"/>
              <w:numPr>
                <w:ilvl w:val="0"/>
                <w:numId w:val="22"/>
              </w:numPr>
              <w:tabs>
                <w:tab w:val="left" w:pos="654"/>
              </w:tabs>
              <w:spacing w:line="242" w:lineRule="auto"/>
              <w:ind w:right="200" w:firstLine="0"/>
            </w:pPr>
            <w:r>
              <w:t>счет-фактура,накладная,актприемки-передачи;</w:t>
            </w:r>
          </w:p>
          <w:p w:rsidR="00366E2D" w:rsidRDefault="00E60DA0">
            <w:pPr>
              <w:pStyle w:val="TableParagraph"/>
              <w:numPr>
                <w:ilvl w:val="0"/>
                <w:numId w:val="22"/>
              </w:numPr>
              <w:tabs>
                <w:tab w:val="left" w:pos="611"/>
              </w:tabs>
              <w:ind w:right="198" w:firstLine="0"/>
            </w:pPr>
            <w:r>
              <w:t>иныедокументыспецифичныедляконкретноговидатовара(призакупемедицинскойтехники:графикпроведениясервисногообслуживания;сертификатопрохождениипервичнойповеркисредстваизмерения,еслитоварявляетсясредствомизмерения;документы,подтверждающиепроведениеобучениямедицинскихитехническихспециалистовзаказчика).</w:t>
            </w:r>
          </w:p>
        </w:tc>
      </w:tr>
      <w:tr w:rsidR="00366E2D">
        <w:trPr>
          <w:trHeight w:val="634"/>
        </w:trPr>
        <w:tc>
          <w:tcPr>
            <w:tcW w:w="4929" w:type="dxa"/>
          </w:tcPr>
          <w:p w:rsidR="00366E2D" w:rsidRDefault="00E60DA0">
            <w:pPr>
              <w:pStyle w:val="TableParagraph"/>
              <w:spacing w:before="108" w:line="250" w:lineRule="atLeast"/>
              <w:ind w:right="617"/>
              <w:jc w:val="left"/>
              <w:rPr>
                <w:b/>
              </w:rPr>
            </w:pPr>
            <w:r>
              <w:rPr>
                <w:b/>
              </w:rPr>
              <w:t>4-тарау.Тауардыжеткізужәнеқабылдаушарттары</w:t>
            </w:r>
          </w:p>
        </w:tc>
        <w:tc>
          <w:tcPr>
            <w:tcW w:w="4887" w:type="dxa"/>
          </w:tcPr>
          <w:p w:rsidR="00366E2D" w:rsidRDefault="00E60DA0">
            <w:pPr>
              <w:pStyle w:val="TableParagraph"/>
              <w:spacing w:before="120"/>
              <w:ind w:left="106"/>
              <w:jc w:val="left"/>
              <w:rPr>
                <w:b/>
              </w:rPr>
            </w:pPr>
            <w:r>
              <w:rPr>
                <w:b/>
              </w:rPr>
              <w:t>Глава4.Условияпоставкииприемкитовара</w:t>
            </w:r>
          </w:p>
        </w:tc>
      </w:tr>
      <w:tr w:rsidR="00366E2D">
        <w:trPr>
          <w:trHeight w:val="11381"/>
        </w:trPr>
        <w:tc>
          <w:tcPr>
            <w:tcW w:w="4929" w:type="dxa"/>
          </w:tcPr>
          <w:p w:rsidR="00366E2D" w:rsidRDefault="00E60DA0">
            <w:pPr>
              <w:pStyle w:val="TableParagraph"/>
              <w:numPr>
                <w:ilvl w:val="0"/>
                <w:numId w:val="21"/>
              </w:numPr>
              <w:tabs>
                <w:tab w:val="left" w:pos="584"/>
                <w:tab w:val="left" w:pos="1941"/>
                <w:tab w:val="left" w:pos="3717"/>
              </w:tabs>
              <w:ind w:right="108" w:firstLine="0"/>
            </w:pPr>
            <w:r>
              <w:t>Шартшеңберіндежеткізілетінтауарлартехникалық</w:t>
            </w:r>
            <w:r>
              <w:tab/>
            </w:r>
            <w:proofErr w:type="spellStart"/>
            <w:r>
              <w:t>ерекшелікте</w:t>
            </w:r>
            <w:proofErr w:type="spellEnd"/>
            <w:r>
              <w:tab/>
              <w:t>көрсетілгенстандарттарғасәйкескелуінемесеоданжоғарыболуытиіс.</w:t>
            </w:r>
          </w:p>
          <w:p w:rsidR="00366E2D" w:rsidRDefault="00E60DA0">
            <w:pPr>
              <w:pStyle w:val="TableParagraph"/>
              <w:numPr>
                <w:ilvl w:val="0"/>
                <w:numId w:val="21"/>
              </w:numPr>
              <w:tabs>
                <w:tab w:val="left" w:pos="455"/>
                <w:tab w:val="left" w:pos="1163"/>
                <w:tab w:val="left" w:pos="1303"/>
                <w:tab w:val="left" w:pos="1692"/>
                <w:tab w:val="left" w:pos="2525"/>
                <w:tab w:val="left" w:pos="2574"/>
                <w:tab w:val="left" w:pos="2679"/>
                <w:tab w:val="left" w:pos="3471"/>
                <w:tab w:val="left" w:pos="3506"/>
                <w:tab w:val="left" w:pos="3859"/>
                <w:tab w:val="left" w:pos="4100"/>
              </w:tabs>
              <w:ind w:right="105" w:firstLine="0"/>
            </w:pPr>
            <w:r>
              <w:t>ӨнімберушіТапсырысберушініңалдыналажазбаша</w:t>
            </w:r>
            <w:r>
              <w:tab/>
            </w:r>
            <w:r>
              <w:tab/>
            </w:r>
            <w:proofErr w:type="spellStart"/>
            <w:r>
              <w:t>келісімінсіз</w:t>
            </w:r>
            <w:proofErr w:type="spellEnd"/>
            <w:r>
              <w:tab/>
            </w:r>
            <w:r>
              <w:tab/>
            </w:r>
            <w:r>
              <w:tab/>
              <w:t>Шарттың</w:t>
            </w:r>
            <w:r>
              <w:tab/>
              <w:t>мазмұныннемесеоныңқандай да бірережелерін,сондай-ақосыШарттыорындауүшінӨнімберушітартқан</w:t>
            </w:r>
            <w:r>
              <w:tab/>
            </w:r>
            <w:proofErr w:type="spellStart"/>
            <w:r>
              <w:t>персоналды</w:t>
            </w:r>
            <w:proofErr w:type="spellEnd"/>
            <w:r>
              <w:tab/>
              <w:t>қоспағанда,</w:t>
            </w:r>
            <w:r>
              <w:tab/>
              <w:t>Тапсырысберушінемесеоныңатынанбасқаадамдарұсынған</w:t>
            </w:r>
            <w:r>
              <w:tab/>
            </w:r>
            <w:r>
              <w:tab/>
            </w:r>
            <w:r>
              <w:tab/>
              <w:t>техникалық</w:t>
            </w:r>
            <w:r>
              <w:tab/>
            </w:r>
            <w:r>
              <w:tab/>
            </w:r>
            <w:r>
              <w:rPr>
                <w:spacing w:val="-1"/>
              </w:rPr>
              <w:t>құжаттаманы,</w:t>
            </w:r>
            <w:r>
              <w:t>жоспарларды,сызбаларды,үлгілерді,үлгілердінемесеақпараттыбіреугежарияетпеугетиіс.Көрсетілгенақпарат осы персоналғақұпиятүрдежәнешарттықміндеттемелердіорындауүшінқаншалықты</w:t>
            </w:r>
            <w:r>
              <w:tab/>
              <w:t>қажет</w:t>
            </w:r>
            <w:r>
              <w:tab/>
            </w:r>
            <w:r>
              <w:tab/>
            </w:r>
            <w:proofErr w:type="spellStart"/>
            <w:r>
              <w:t>болса</w:t>
            </w:r>
            <w:proofErr w:type="spellEnd"/>
            <w:r>
              <w:t>,</w:t>
            </w:r>
            <w:r>
              <w:tab/>
            </w:r>
            <w:proofErr w:type="spellStart"/>
            <w:r>
              <w:t>сол</w:t>
            </w:r>
            <w:proofErr w:type="spellEnd"/>
            <w:r>
              <w:tab/>
            </w:r>
            <w:r>
              <w:tab/>
              <w:t>шамадаұсынылуғатиіс.</w:t>
            </w:r>
          </w:p>
          <w:p w:rsidR="00366E2D" w:rsidRDefault="00E60DA0">
            <w:pPr>
              <w:pStyle w:val="TableParagraph"/>
              <w:numPr>
                <w:ilvl w:val="0"/>
                <w:numId w:val="21"/>
              </w:numPr>
              <w:tabs>
                <w:tab w:val="left" w:pos="455"/>
              </w:tabs>
              <w:ind w:right="108" w:firstLine="0"/>
            </w:pPr>
            <w:r>
              <w:t>ӨнімберушіТапсырысберушініңалдын алажазбашакелісімінсізШарттыіскеасырумақсатындақоспағанда,жоғарыдааталғанқандайдабірқұжаттардынемесеақпараттыпайдаланбауғатиіс.</w:t>
            </w:r>
          </w:p>
          <w:p w:rsidR="00366E2D" w:rsidRDefault="00E60DA0">
            <w:pPr>
              <w:pStyle w:val="TableParagraph"/>
              <w:numPr>
                <w:ilvl w:val="0"/>
                <w:numId w:val="21"/>
              </w:numPr>
              <w:tabs>
                <w:tab w:val="left" w:pos="651"/>
              </w:tabs>
              <w:ind w:right="106" w:firstLine="0"/>
            </w:pPr>
            <w:r>
              <w:t>Жеткізушітауарлардытүпкіліктімежеліжергетасымалдаукезіндеолардыңбүлінуіненемесебүлінуінежолбермейтінқаптаманықамтамасызетуікерек.</w:t>
            </w:r>
          </w:p>
          <w:p w:rsidR="00366E2D" w:rsidRDefault="00E60DA0">
            <w:pPr>
              <w:pStyle w:val="TableParagraph"/>
              <w:ind w:right="105"/>
            </w:pPr>
            <w:r>
              <w:t>ҚаптамаешқандайшектеусізқарқындыКөтеру-тасымалдауөңдеуінежәнетасымалдаукезінде,сондай-ақашықсақтаукезіндеэкстремалдытемператураның,тұздыңжәнежауын-шашынныңәсерінетөтепберуітиіс.</w:t>
            </w:r>
          </w:p>
          <w:p w:rsidR="00366E2D" w:rsidRDefault="00E60DA0">
            <w:pPr>
              <w:pStyle w:val="TableParagraph"/>
              <w:ind w:right="106"/>
            </w:pPr>
            <w:r>
              <w:t>Оралғанжәшіктердіңгабариттерінжәнеолардыңсалмағынанықтаукезіндесоңғыжеткізупунктініңқашықтығынжәнетауарлардыңбарлықжүрупункттеріндеқуаттыжүккөтергішқұралдардыңболуынескеруқажет.</w:t>
            </w:r>
          </w:p>
          <w:p w:rsidR="00366E2D" w:rsidRDefault="00E60DA0">
            <w:pPr>
              <w:pStyle w:val="TableParagraph"/>
              <w:numPr>
                <w:ilvl w:val="0"/>
                <w:numId w:val="21"/>
              </w:numPr>
              <w:tabs>
                <w:tab w:val="left" w:pos="714"/>
              </w:tabs>
              <w:ind w:right="107" w:firstLine="0"/>
            </w:pPr>
            <w:r>
              <w:t>Жәшіктердібуып-түюжәнетаңбалау,сондай-ақоныңішіндегіжәнесыртындағықұжаттамаҚазақстанРеспубликасыныңзаңнамасынақатаңсәйкескелугетиіс.</w:t>
            </w:r>
          </w:p>
          <w:p w:rsidR="00366E2D" w:rsidRDefault="00E60DA0">
            <w:pPr>
              <w:pStyle w:val="TableParagraph"/>
              <w:numPr>
                <w:ilvl w:val="0"/>
                <w:numId w:val="21"/>
              </w:numPr>
              <w:tabs>
                <w:tab w:val="left" w:pos="613"/>
                <w:tab w:val="left" w:pos="1913"/>
                <w:tab w:val="left" w:pos="4240"/>
              </w:tabs>
              <w:ind w:right="111" w:firstLine="0"/>
            </w:pPr>
            <w:r>
              <w:t>ТауарлардыжеткізудіөнімберушісатыпалынатынтауарлардыңтізбесіндекөрсетілгенТапсырыс</w:t>
            </w:r>
            <w:r>
              <w:tab/>
              <w:t>берушінің/сатып</w:t>
            </w:r>
            <w:r>
              <w:tab/>
            </w:r>
            <w:proofErr w:type="spellStart"/>
            <w:r>
              <w:rPr>
                <w:spacing w:val="-2"/>
              </w:rPr>
              <w:t>алуды</w:t>
            </w:r>
            <w:proofErr w:type="spellEnd"/>
          </w:p>
          <w:p w:rsidR="00366E2D" w:rsidRDefault="00E60DA0">
            <w:pPr>
              <w:pStyle w:val="TableParagraph"/>
              <w:spacing w:line="236" w:lineRule="exact"/>
            </w:pPr>
            <w:r>
              <w:t>ұйымдастырушыныңшарттарынасәйкесжүзеге</w:t>
            </w:r>
          </w:p>
        </w:tc>
        <w:tc>
          <w:tcPr>
            <w:tcW w:w="4887" w:type="dxa"/>
          </w:tcPr>
          <w:p w:rsidR="00366E2D" w:rsidRDefault="00E60DA0">
            <w:pPr>
              <w:pStyle w:val="TableParagraph"/>
              <w:numPr>
                <w:ilvl w:val="0"/>
                <w:numId w:val="20"/>
              </w:numPr>
              <w:tabs>
                <w:tab w:val="left" w:pos="399"/>
              </w:tabs>
              <w:ind w:right="200" w:firstLine="0"/>
            </w:pPr>
            <w:r>
              <w:t>Товары,поставляемыеврамкахДоговора,должнысоответствоватьилибытьвышестандартов,указанныхвтехническойспецификации.</w:t>
            </w:r>
          </w:p>
          <w:p w:rsidR="00366E2D" w:rsidRDefault="00E60DA0">
            <w:pPr>
              <w:pStyle w:val="TableParagraph"/>
              <w:numPr>
                <w:ilvl w:val="0"/>
                <w:numId w:val="20"/>
              </w:numPr>
              <w:tabs>
                <w:tab w:val="left" w:pos="366"/>
              </w:tabs>
              <w:ind w:right="198" w:firstLine="0"/>
            </w:pPr>
            <w:r>
              <w:t>Поставщик не должен без предварительногописьменногосогласияЗаказчикараскрыватькому-либосодержаниеДоговораиликакого-либоизегоположений,атакжетехническойдокументации,планов,чертежей,моделей,образцовилиинформации,представленныхЗаказчиком или от его имени другими лицами,заисключениемтогоперсонала,которыйпривлеченПоставщикомдлявыполнениянастоящегоДоговора.</w:t>
            </w:r>
          </w:p>
          <w:p w:rsidR="00366E2D" w:rsidRDefault="00E60DA0">
            <w:pPr>
              <w:pStyle w:val="TableParagraph"/>
              <w:ind w:left="106" w:right="205"/>
            </w:pPr>
            <w:r>
              <w:t>Указанная информация должна представлятьсяэтомуперсоналуконфиденциальноивтоймере,насколькоэтонеобходимодлявыполнения договорныхобязательств.</w:t>
            </w:r>
          </w:p>
          <w:p w:rsidR="00366E2D" w:rsidRDefault="00E60DA0">
            <w:pPr>
              <w:pStyle w:val="TableParagraph"/>
              <w:numPr>
                <w:ilvl w:val="0"/>
                <w:numId w:val="20"/>
              </w:numPr>
              <w:tabs>
                <w:tab w:val="left" w:pos="366"/>
              </w:tabs>
              <w:ind w:right="199" w:firstLine="0"/>
            </w:pPr>
            <w:r>
              <w:t>Поставщик не должен без предварительногописьменногосогласияЗаказчикаиспользоватькакие-либо вышеперечисленные документы илиинформацию,кромекаквцеляхреализацииДоговора.</w:t>
            </w:r>
          </w:p>
          <w:p w:rsidR="00366E2D" w:rsidRDefault="00E60DA0">
            <w:pPr>
              <w:pStyle w:val="TableParagraph"/>
              <w:numPr>
                <w:ilvl w:val="0"/>
                <w:numId w:val="20"/>
              </w:numPr>
              <w:tabs>
                <w:tab w:val="left" w:pos="543"/>
              </w:tabs>
              <w:ind w:right="203" w:firstLine="0"/>
            </w:pPr>
            <w:r>
              <w:t>Поставщикдолженобеспечитьупаковкутоваров,способнуюпредотвратитьихотповреждения или порчи во время перевозки кконечномупунктуназначения.</w:t>
            </w:r>
          </w:p>
          <w:p w:rsidR="00366E2D" w:rsidRDefault="00E60DA0">
            <w:pPr>
              <w:pStyle w:val="TableParagraph"/>
              <w:ind w:left="106" w:right="198"/>
            </w:pPr>
            <w:r>
              <w:t>Упаковка должна выдерживать без каких-либоограниченийинтенсивнуюподъемно-транспортнуюобработкуивоздействиеэкстремальных температур, соли и осадков вовремяперевозки,атакжеоткрытогохранения.</w:t>
            </w:r>
          </w:p>
          <w:p w:rsidR="00366E2D" w:rsidRDefault="00E60DA0">
            <w:pPr>
              <w:pStyle w:val="TableParagraph"/>
              <w:ind w:left="106" w:right="200"/>
            </w:pPr>
            <w:r>
              <w:t>Приопределениигабаритовупакованныхящиковиихвесанеобходимоучитыватьотдаленностьконечногопунктадоставкииналичиемощныхгрузоподъемныхсредстввовсехпунктахследованиятоваров.</w:t>
            </w:r>
          </w:p>
          <w:p w:rsidR="00366E2D" w:rsidRDefault="00E60DA0">
            <w:pPr>
              <w:pStyle w:val="TableParagraph"/>
              <w:numPr>
                <w:ilvl w:val="0"/>
                <w:numId w:val="20"/>
              </w:numPr>
              <w:tabs>
                <w:tab w:val="left" w:pos="515"/>
              </w:tabs>
              <w:ind w:right="201" w:firstLine="0"/>
            </w:pPr>
            <w:r>
              <w:t>Упаковкаимаркировкаящиков,атакжедокументация внутри и вне ее должны строгосоответствоватьзаконодательствуРеспубликиКазахстан.</w:t>
            </w:r>
          </w:p>
          <w:p w:rsidR="00366E2D" w:rsidRDefault="00E60DA0">
            <w:pPr>
              <w:pStyle w:val="TableParagraph"/>
              <w:numPr>
                <w:ilvl w:val="0"/>
                <w:numId w:val="20"/>
              </w:numPr>
              <w:tabs>
                <w:tab w:val="left" w:pos="793"/>
              </w:tabs>
              <w:ind w:right="201" w:firstLine="0"/>
            </w:pPr>
            <w:r>
              <w:t>ПоставкатоваровосуществляетсяПоставщикомвсоответствиисусловиямиЗаказчика/организаторазакупа,оговореннымив</w:t>
            </w:r>
          </w:p>
          <w:p w:rsidR="00366E2D" w:rsidRDefault="00E60DA0">
            <w:pPr>
              <w:pStyle w:val="TableParagraph"/>
              <w:spacing w:line="236" w:lineRule="exact"/>
              <w:ind w:left="106"/>
            </w:pPr>
            <w:r>
              <w:t>перечнезакупаемыхтоваров.</w:t>
            </w:r>
          </w:p>
        </w:tc>
      </w:tr>
    </w:tbl>
    <w:p w:rsidR="00366E2D" w:rsidRDefault="00366E2D">
      <w:pPr>
        <w:spacing w:line="236" w:lineRule="exact"/>
        <w:sectPr w:rsidR="00366E2D">
          <w:pgSz w:w="11910" w:h="16840"/>
          <w:pgMar w:top="840" w:right="800" w:bottom="280" w:left="1060" w:header="720" w:footer="720" w:gutter="0"/>
          <w:cols w:space="720"/>
        </w:sectPr>
      </w:pPr>
    </w:p>
    <w:tbl>
      <w:tblPr>
        <w:tblStyle w:val="TableNormal"/>
        <w:tblW w:w="0" w:type="auto"/>
        <w:tblInd w:w="111" w:type="dxa"/>
        <w:tblLayout w:type="fixed"/>
        <w:tblLook w:val="01E0"/>
      </w:tblPr>
      <w:tblGrid>
        <w:gridCol w:w="4931"/>
        <w:gridCol w:w="4888"/>
      </w:tblGrid>
      <w:tr w:rsidR="00366E2D">
        <w:trPr>
          <w:trHeight w:val="1769"/>
        </w:trPr>
        <w:tc>
          <w:tcPr>
            <w:tcW w:w="4931" w:type="dxa"/>
          </w:tcPr>
          <w:p w:rsidR="00366E2D" w:rsidRDefault="00E60DA0">
            <w:pPr>
              <w:pStyle w:val="TableParagraph"/>
              <w:spacing w:line="241" w:lineRule="exact"/>
              <w:jc w:val="left"/>
            </w:pPr>
            <w:proofErr w:type="spellStart"/>
            <w:r>
              <w:lastRenderedPageBreak/>
              <w:t>асырады</w:t>
            </w:r>
            <w:proofErr w:type="spellEnd"/>
            <w:r>
              <w:t>.</w:t>
            </w:r>
          </w:p>
          <w:p w:rsidR="00366E2D" w:rsidRDefault="00E60DA0">
            <w:pPr>
              <w:pStyle w:val="TableParagraph"/>
              <w:spacing w:before="1"/>
              <w:ind w:right="109"/>
            </w:pPr>
            <w:r>
              <w:t>13.ӨнімберушітауарлардыосыШартқақосымшадакөрсетілгенмежеліпункткедейінжеткізуітиіс.Бұлтауарлардымежеліжергедейінтасымалдаудыжеткізушіжүзегеасырадыжәнетөлейді,албайланыстышығындар</w:t>
            </w:r>
          </w:p>
          <w:p w:rsidR="00366E2D" w:rsidRDefault="00E60DA0">
            <w:pPr>
              <w:pStyle w:val="TableParagraph"/>
              <w:spacing w:line="242" w:lineRule="exact"/>
            </w:pPr>
            <w:r>
              <w:t>Шарттыңбағасынақосылады.</w:t>
            </w:r>
          </w:p>
        </w:tc>
        <w:tc>
          <w:tcPr>
            <w:tcW w:w="4888" w:type="dxa"/>
          </w:tcPr>
          <w:p w:rsidR="00366E2D" w:rsidRDefault="00E60DA0">
            <w:pPr>
              <w:pStyle w:val="TableParagraph"/>
              <w:ind w:left="104" w:right="198"/>
            </w:pPr>
            <w:r>
              <w:t>13.Поставщикдолженпоставитьтоварыдопункта назначения, указанного в приложении кнастоящемуДоговору.Транспортировкаэтихтоваров до пункта назначения осуществляется иоплачивается Поставщиком, а связанные с этимрасходывключаются вценуДоговора.</w:t>
            </w:r>
          </w:p>
        </w:tc>
      </w:tr>
      <w:tr w:rsidR="00366E2D">
        <w:trPr>
          <w:trHeight w:val="506"/>
        </w:trPr>
        <w:tc>
          <w:tcPr>
            <w:tcW w:w="4931" w:type="dxa"/>
          </w:tcPr>
          <w:p w:rsidR="00366E2D" w:rsidRDefault="00E60DA0">
            <w:pPr>
              <w:pStyle w:val="TableParagraph"/>
              <w:spacing w:line="248" w:lineRule="exact"/>
              <w:jc w:val="left"/>
              <w:rPr>
                <w:b/>
              </w:rPr>
            </w:pPr>
            <w:r>
              <w:rPr>
                <w:b/>
              </w:rPr>
              <w:t>5-тарау.Медициналықтехниканыжеткізу</w:t>
            </w:r>
          </w:p>
          <w:p w:rsidR="00366E2D" w:rsidRDefault="00E60DA0">
            <w:pPr>
              <w:pStyle w:val="TableParagraph"/>
              <w:spacing w:before="1" w:line="237" w:lineRule="exact"/>
              <w:jc w:val="left"/>
              <w:rPr>
                <w:b/>
              </w:rPr>
            </w:pPr>
            <w:r>
              <w:rPr>
                <w:b/>
              </w:rPr>
              <w:t>жәнеқабылдауерекшеліктері</w:t>
            </w:r>
          </w:p>
        </w:tc>
        <w:tc>
          <w:tcPr>
            <w:tcW w:w="4888" w:type="dxa"/>
          </w:tcPr>
          <w:p w:rsidR="00366E2D" w:rsidRDefault="00E60DA0">
            <w:pPr>
              <w:pStyle w:val="TableParagraph"/>
              <w:spacing w:line="248" w:lineRule="exact"/>
              <w:ind w:left="104"/>
              <w:jc w:val="left"/>
              <w:rPr>
                <w:b/>
              </w:rPr>
            </w:pPr>
            <w:r>
              <w:rPr>
                <w:b/>
              </w:rPr>
              <w:t>Глава5.Особенностипоставкииприемки</w:t>
            </w:r>
          </w:p>
          <w:p w:rsidR="00366E2D" w:rsidRDefault="00E60DA0">
            <w:pPr>
              <w:pStyle w:val="TableParagraph"/>
              <w:spacing w:before="1" w:line="237" w:lineRule="exact"/>
              <w:ind w:left="104"/>
              <w:jc w:val="left"/>
              <w:rPr>
                <w:b/>
              </w:rPr>
            </w:pPr>
            <w:r>
              <w:rPr>
                <w:b/>
              </w:rPr>
              <w:t>медицинскойтехники</w:t>
            </w:r>
          </w:p>
        </w:tc>
      </w:tr>
      <w:tr w:rsidR="00366E2D">
        <w:trPr>
          <w:trHeight w:val="12646"/>
        </w:trPr>
        <w:tc>
          <w:tcPr>
            <w:tcW w:w="4931" w:type="dxa"/>
          </w:tcPr>
          <w:p w:rsidR="00366E2D" w:rsidRDefault="00E60DA0">
            <w:pPr>
              <w:pStyle w:val="TableParagraph"/>
              <w:numPr>
                <w:ilvl w:val="0"/>
                <w:numId w:val="19"/>
              </w:numPr>
              <w:tabs>
                <w:tab w:val="left" w:pos="795"/>
              </w:tabs>
              <w:ind w:right="103" w:firstLine="0"/>
            </w:pPr>
            <w:r>
              <w:t>Жеткізілетінмедициналықтехникағакепілдіксервистікқызметкөрсетуорнатылғаннанжәнепайдалануғаберілгенненкейін37(отызжеті)айішіндежарамды,осыкезеңдегікепілдіксервистікқызметкөрсетуқұныШарттыңбағасынаенгізілгенжәнеоғанрегламенттікжәнежөндеужұмыстары, сондай-ақбұлреттеөндірушізауытөндіргенпайдаланылатынқосалқыбөлшектерментораптаркіреді.Бұлреттекепілдіксервистікқызметкөрсетумедициналықтехниканыңбұзылуына,жөнделуіне,тораптарыменжинақтауыштарынауыстыруынабайланыстытоқтапқалукезеңінесәйкесмерзімгеұзартыладынемесекөрсетілгенкезеңгеТапсырысберушігеӨнімберушіұқсасжұмысістейтінмедициналықтехниканыұсынады.</w:t>
            </w:r>
          </w:p>
          <w:p w:rsidR="00366E2D" w:rsidRDefault="00E60DA0">
            <w:pPr>
              <w:pStyle w:val="TableParagraph"/>
              <w:numPr>
                <w:ilvl w:val="0"/>
                <w:numId w:val="19"/>
              </w:numPr>
              <w:tabs>
                <w:tab w:val="left" w:pos="556"/>
              </w:tabs>
              <w:ind w:right="112" w:firstLine="0"/>
            </w:pPr>
            <w:r>
              <w:t xml:space="preserve">Осы </w:t>
            </w:r>
            <w:proofErr w:type="spellStart"/>
            <w:r>
              <w:t>ШартшеңберіндеӨнімберушіШарттакөрсетілгенқызметтердіұсынуғатиіс</w:t>
            </w:r>
            <w:proofErr w:type="spellEnd"/>
            <w:r>
              <w:t>.</w:t>
            </w:r>
          </w:p>
          <w:p w:rsidR="00366E2D" w:rsidRDefault="00E60DA0">
            <w:pPr>
              <w:pStyle w:val="TableParagraph"/>
              <w:numPr>
                <w:ilvl w:val="0"/>
                <w:numId w:val="19"/>
              </w:numPr>
              <w:tabs>
                <w:tab w:val="left" w:pos="718"/>
              </w:tabs>
              <w:spacing w:line="237" w:lineRule="auto"/>
              <w:ind w:right="111" w:firstLine="0"/>
            </w:pPr>
            <w:r>
              <w:t>ІлеспеқызметтердіңбағасыШарттыңбағасынаенгізілген.</w:t>
            </w:r>
          </w:p>
          <w:p w:rsidR="00366E2D" w:rsidRDefault="00E60DA0">
            <w:pPr>
              <w:pStyle w:val="TableParagraph"/>
              <w:numPr>
                <w:ilvl w:val="0"/>
                <w:numId w:val="19"/>
              </w:numPr>
              <w:tabs>
                <w:tab w:val="left" w:pos="642"/>
              </w:tabs>
              <w:ind w:right="110" w:firstLine="0"/>
            </w:pPr>
            <w:r>
              <w:t>ТапсырысберушіӨнімберушіденөнімберушідайындайтыннемесеөткізетінқосалқыбөлшектертуралыақпаратты,атапайтқандаТапсырысберушіӨнімберушіденсатыпалуүшінтаңдайалатынжәнекепілдікмерзіміаяқталғаннанкейінпайдаланаалатынқосалқыбөлшектердіңқұныменноменклатурасынұсынудыталапетеалады.</w:t>
            </w:r>
          </w:p>
          <w:p w:rsidR="00366E2D" w:rsidRDefault="00E60DA0">
            <w:pPr>
              <w:pStyle w:val="TableParagraph"/>
              <w:numPr>
                <w:ilvl w:val="0"/>
                <w:numId w:val="19"/>
              </w:numPr>
              <w:tabs>
                <w:tab w:val="left" w:pos="570"/>
              </w:tabs>
              <w:spacing w:line="237" w:lineRule="auto"/>
              <w:ind w:right="116" w:firstLine="0"/>
            </w:pPr>
            <w:r>
              <w:t>Өнімберушіқосалқыбөлшектердіөндірудітоқтатқанкезде:</w:t>
            </w:r>
          </w:p>
          <w:p w:rsidR="00366E2D" w:rsidRDefault="00E60DA0">
            <w:pPr>
              <w:pStyle w:val="TableParagraph"/>
              <w:spacing w:before="1"/>
              <w:ind w:right="114"/>
            </w:pPr>
            <w:r>
              <w:t>а) Тапсырысберушігеқажеттімөлшердеқажеттісатыпалудыжүргізугемүмкіндікберуүшінөндірістіалдағыуақыттақысқартутуралыалдынала хабарлауға;</w:t>
            </w:r>
          </w:p>
          <w:p w:rsidR="00366E2D" w:rsidRDefault="00E60DA0">
            <w:pPr>
              <w:pStyle w:val="TableParagraph"/>
              <w:spacing w:before="1"/>
              <w:ind w:right="108"/>
            </w:pPr>
            <w:r>
              <w:t>б) қажетболғанжағдайдаөндірістітоқтатқаннанкейінТапсырысберушігеқосалқыбөлшектергежоспарлар,сызбаларментехникалыққұжаттаманытегінұсынуғаміндетті.</w:t>
            </w:r>
          </w:p>
          <w:p w:rsidR="00366E2D" w:rsidRDefault="00E60DA0">
            <w:pPr>
              <w:pStyle w:val="TableParagraph"/>
              <w:numPr>
                <w:ilvl w:val="0"/>
                <w:numId w:val="19"/>
              </w:numPr>
              <w:tabs>
                <w:tab w:val="left" w:pos="584"/>
              </w:tabs>
              <w:spacing w:before="1"/>
              <w:ind w:right="117" w:firstLine="0"/>
            </w:pPr>
            <w:r>
              <w:t>ӨнімберушіШартшеңберіндежеткізілгентауарлардыңқамтамасызетілуінекепілдікбереді:</w:t>
            </w:r>
          </w:p>
          <w:p w:rsidR="00366E2D" w:rsidRDefault="00E60DA0">
            <w:pPr>
              <w:pStyle w:val="TableParagraph"/>
              <w:numPr>
                <w:ilvl w:val="0"/>
                <w:numId w:val="18"/>
              </w:numPr>
              <w:tabs>
                <w:tab w:val="left" w:pos="786"/>
              </w:tabs>
              <w:ind w:right="108" w:firstLine="0"/>
            </w:pPr>
            <w:r>
              <w:t>егершарттаөзгешекөзделмесе,конструкцияларменматериалдардыңбарлықсоңғымодификацияларынкөрсететінжаңа,пайдаланылмаған, жаңа не сериялықмодельдерболыптабылады;</w:t>
            </w:r>
          </w:p>
          <w:p w:rsidR="00366E2D" w:rsidRDefault="00E60DA0">
            <w:pPr>
              <w:pStyle w:val="TableParagraph"/>
              <w:numPr>
                <w:ilvl w:val="0"/>
                <w:numId w:val="18"/>
              </w:numPr>
              <w:tabs>
                <w:tab w:val="left" w:pos="666"/>
                <w:tab w:val="left" w:pos="1941"/>
                <w:tab w:val="left" w:pos="3376"/>
              </w:tabs>
              <w:spacing w:line="254" w:lineRule="exact"/>
              <w:ind w:right="110" w:firstLine="0"/>
            </w:pPr>
            <w:r>
              <w:t>Тапсырысберушіелүшінәдеттегіжағдайлардажеткізілгентауарлардықалыптыпайдалану</w:t>
            </w:r>
            <w:r>
              <w:tab/>
            </w:r>
            <w:proofErr w:type="spellStart"/>
            <w:r>
              <w:t>кезінде</w:t>
            </w:r>
            <w:proofErr w:type="spellEnd"/>
            <w:r>
              <w:tab/>
              <w:t>конструкцияға,</w:t>
            </w:r>
          </w:p>
        </w:tc>
        <w:tc>
          <w:tcPr>
            <w:tcW w:w="4888" w:type="dxa"/>
          </w:tcPr>
          <w:p w:rsidR="00366E2D" w:rsidRDefault="00E60DA0">
            <w:pPr>
              <w:pStyle w:val="TableParagraph"/>
              <w:numPr>
                <w:ilvl w:val="0"/>
                <w:numId w:val="17"/>
              </w:numPr>
              <w:tabs>
                <w:tab w:val="left" w:pos="527"/>
                <w:tab w:val="left" w:pos="2033"/>
                <w:tab w:val="left" w:pos="3922"/>
              </w:tabs>
              <w:ind w:right="200" w:firstLine="0"/>
            </w:pPr>
            <w:r>
              <w:t>Гарантийноесервисноеобслуживаниенапоставляемую</w:t>
            </w:r>
            <w:r>
              <w:tab/>
              <w:t>медицинскую</w:t>
            </w:r>
            <w:r>
              <w:tab/>
              <w:t>техникудействительновтечение37(тридцатьсемь)месяцевпослеустановкиивведениявэксплуатацию,стоимостьгарантийногосервисногообслуживаниявтечениеданногопериода включена в цену договора и включает всебярегламентныеиремонтныеработы,атакже используемые при этом запасные части иузлы,произведенныезаводом-изготовителем.При этом гарантийное сервисное обслуживаниепродлеваетсянасроксоразмернопериодупростоя по причине поломки, ремонта, заменыузлов и комплектующих медицинской техникиилинауказанныйпериодЗаказчикуПоставщикомпредоставляетсяаналогичнаяработающая медицинскаятехника.</w:t>
            </w:r>
          </w:p>
          <w:p w:rsidR="00366E2D" w:rsidRDefault="00E60DA0">
            <w:pPr>
              <w:pStyle w:val="TableParagraph"/>
              <w:numPr>
                <w:ilvl w:val="0"/>
                <w:numId w:val="17"/>
              </w:numPr>
              <w:tabs>
                <w:tab w:val="left" w:pos="546"/>
              </w:tabs>
              <w:ind w:right="201" w:firstLine="0"/>
            </w:pPr>
            <w:r>
              <w:t>ВрамкахданногоДоговораПоставщикдолженпредоставитьуслуги,указанныевДоговоре.</w:t>
            </w:r>
          </w:p>
          <w:p w:rsidR="00366E2D" w:rsidRDefault="00E60DA0">
            <w:pPr>
              <w:pStyle w:val="TableParagraph"/>
              <w:numPr>
                <w:ilvl w:val="0"/>
                <w:numId w:val="17"/>
              </w:numPr>
              <w:tabs>
                <w:tab w:val="left" w:pos="445"/>
              </w:tabs>
              <w:ind w:right="203" w:firstLine="0"/>
            </w:pPr>
            <w:r>
              <w:t>Цены на сопутствующие услуги включены вценуДоговора.</w:t>
            </w:r>
          </w:p>
          <w:p w:rsidR="00366E2D" w:rsidRDefault="00E60DA0">
            <w:pPr>
              <w:pStyle w:val="TableParagraph"/>
              <w:numPr>
                <w:ilvl w:val="0"/>
                <w:numId w:val="17"/>
              </w:numPr>
              <w:tabs>
                <w:tab w:val="left" w:pos="455"/>
              </w:tabs>
              <w:ind w:right="202" w:firstLine="0"/>
            </w:pPr>
            <w:r>
              <w:t>Заказчик может потребовать от Поставщикапредоставитьинформациюо запасных частях,изготовляемых или реализуемых Поставщиком,а именно стоимость и номенклатуру запасныхчастей,которыеЗаказчикможетвыбратьдлязакупки у Поставщика и использовать их послеистечения гарантийногосрока.</w:t>
            </w:r>
          </w:p>
          <w:p w:rsidR="00366E2D" w:rsidRDefault="00E60DA0">
            <w:pPr>
              <w:pStyle w:val="TableParagraph"/>
              <w:numPr>
                <w:ilvl w:val="0"/>
                <w:numId w:val="17"/>
              </w:numPr>
              <w:tabs>
                <w:tab w:val="left" w:pos="465"/>
              </w:tabs>
              <w:spacing w:line="237" w:lineRule="auto"/>
              <w:ind w:right="210" w:firstLine="0"/>
            </w:pPr>
            <w:r>
              <w:t>Поставщик, при прекращении производстваим запасныхчастей,должен:</w:t>
            </w:r>
          </w:p>
          <w:p w:rsidR="00366E2D" w:rsidRDefault="00E60DA0">
            <w:pPr>
              <w:pStyle w:val="TableParagraph"/>
              <w:ind w:left="104" w:right="202"/>
            </w:pPr>
            <w:r>
              <w:t>а)заблаговременноуведомитьЗаказчикаопредстоящем свертывании производства, с тем,чтобы позволить ему произвести необходимыезакупкивнеобходимыхколичествах;</w:t>
            </w:r>
          </w:p>
          <w:p w:rsidR="00366E2D" w:rsidRDefault="00E60DA0">
            <w:pPr>
              <w:pStyle w:val="TableParagraph"/>
              <w:ind w:left="104" w:right="206"/>
            </w:pPr>
            <w:r>
              <w:t>б) при необходимости вслед за прекращениемпроизводствабесплатнопредоставитьЗаказчикупланы,чертежиитехническуюдокументациюназапасныечасти.</w:t>
            </w:r>
          </w:p>
          <w:p w:rsidR="00366E2D" w:rsidRDefault="00E60DA0">
            <w:pPr>
              <w:pStyle w:val="TableParagraph"/>
              <w:numPr>
                <w:ilvl w:val="0"/>
                <w:numId w:val="17"/>
              </w:numPr>
              <w:tabs>
                <w:tab w:val="left" w:pos="637"/>
              </w:tabs>
              <w:spacing w:line="237" w:lineRule="auto"/>
              <w:ind w:right="205" w:firstLine="0"/>
            </w:pPr>
            <w:r>
              <w:t>Поставщикгарантирует,чтотовары,поставленныеврамкахДоговора:</w:t>
            </w:r>
          </w:p>
          <w:p w:rsidR="00366E2D" w:rsidRDefault="00E60DA0">
            <w:pPr>
              <w:pStyle w:val="TableParagraph"/>
              <w:numPr>
                <w:ilvl w:val="0"/>
                <w:numId w:val="16"/>
              </w:numPr>
              <w:tabs>
                <w:tab w:val="left" w:pos="546"/>
              </w:tabs>
              <w:spacing w:before="1"/>
              <w:ind w:right="203" w:firstLine="0"/>
            </w:pPr>
            <w:r>
              <w:t>являютсяновыми,неиспользованными,новейшимилибосерийнымимоделями,отражающимивсепоследниемодификацииконструкций и материалов, если Договором непредусмотреноиное;</w:t>
            </w:r>
          </w:p>
          <w:p w:rsidR="00366E2D" w:rsidRDefault="00E60DA0">
            <w:pPr>
              <w:pStyle w:val="TableParagraph"/>
              <w:numPr>
                <w:ilvl w:val="0"/>
                <w:numId w:val="16"/>
              </w:numPr>
              <w:tabs>
                <w:tab w:val="left" w:pos="604"/>
              </w:tabs>
              <w:spacing w:before="3"/>
              <w:ind w:right="199" w:firstLine="0"/>
            </w:pPr>
            <w:r>
              <w:t>неимеютдефектов,связанныхсконструкцией,материаламиилиработой,принормальном     использовании     поставленных</w:t>
            </w:r>
          </w:p>
          <w:p w:rsidR="00366E2D" w:rsidRDefault="00E60DA0">
            <w:pPr>
              <w:pStyle w:val="TableParagraph"/>
              <w:spacing w:line="236" w:lineRule="exact"/>
              <w:ind w:left="104"/>
            </w:pPr>
            <w:r>
              <w:t>товаров  в  условиях,  обычных  для  страны</w:t>
            </w:r>
          </w:p>
        </w:tc>
      </w:tr>
    </w:tbl>
    <w:p w:rsidR="00366E2D" w:rsidRDefault="00366E2D">
      <w:pPr>
        <w:spacing w:line="236" w:lineRule="exact"/>
        <w:sectPr w:rsidR="00366E2D">
          <w:pgSz w:w="11910" w:h="16840"/>
          <w:pgMar w:top="840" w:right="800" w:bottom="280" w:left="1060" w:header="720" w:footer="720" w:gutter="0"/>
          <w:cols w:space="720"/>
        </w:sectPr>
      </w:pPr>
    </w:p>
    <w:tbl>
      <w:tblPr>
        <w:tblStyle w:val="TableNormal"/>
        <w:tblW w:w="0" w:type="auto"/>
        <w:tblInd w:w="111" w:type="dxa"/>
        <w:tblLayout w:type="fixed"/>
        <w:tblLook w:val="01E0"/>
      </w:tblPr>
      <w:tblGrid>
        <w:gridCol w:w="4928"/>
        <w:gridCol w:w="4887"/>
      </w:tblGrid>
      <w:tr w:rsidR="00366E2D">
        <w:trPr>
          <w:trHeight w:val="14168"/>
        </w:trPr>
        <w:tc>
          <w:tcPr>
            <w:tcW w:w="4928" w:type="dxa"/>
          </w:tcPr>
          <w:p w:rsidR="00366E2D" w:rsidRDefault="00E60DA0">
            <w:pPr>
              <w:pStyle w:val="TableParagraph"/>
              <w:spacing w:line="242" w:lineRule="auto"/>
              <w:ind w:right="107"/>
            </w:pPr>
            <w:r>
              <w:lastRenderedPageBreak/>
              <w:t>материалдарғанемесежұмысқабайланыстыақауларыжоқ.</w:t>
            </w:r>
          </w:p>
          <w:p w:rsidR="00366E2D" w:rsidRDefault="00E60DA0">
            <w:pPr>
              <w:pStyle w:val="TableParagraph"/>
              <w:numPr>
                <w:ilvl w:val="0"/>
                <w:numId w:val="15"/>
              </w:numPr>
              <w:tabs>
                <w:tab w:val="left" w:pos="685"/>
              </w:tabs>
              <w:ind w:right="105" w:firstLine="0"/>
            </w:pPr>
            <w:r>
              <w:t>Тапсырысберушіұсынғантехникалықерекшеліккеқатаңсәйкесөнімберушідайындағанконструкцияларда,материалдардаақауларпайдаболғанкездеӨнімберушіТапсырысберушініңоның(Тапсырысберушінің)техникалықерекшелігіндегіолқылықтарыүшінжауапбермейді.</w:t>
            </w:r>
          </w:p>
          <w:p w:rsidR="00366E2D" w:rsidRDefault="00E60DA0">
            <w:pPr>
              <w:pStyle w:val="TableParagraph"/>
              <w:numPr>
                <w:ilvl w:val="0"/>
                <w:numId w:val="15"/>
              </w:numPr>
              <w:tabs>
                <w:tab w:val="left" w:pos="575"/>
              </w:tabs>
              <w:ind w:right="108" w:firstLine="0"/>
            </w:pPr>
            <w:r>
              <w:t>БұлкепілдікШарттакөрсетілгентүпкіліктімежеліжерденақтыжағдайғажәнеолардықабылдауғабайланыстытауарлардыңбүкілпартиясынемесеоныңбірбөлігіжеткізілгенненкейін37айішіндежарамды.</w:t>
            </w:r>
          </w:p>
          <w:p w:rsidR="00366E2D" w:rsidRDefault="00E60DA0">
            <w:pPr>
              <w:pStyle w:val="TableParagraph"/>
              <w:numPr>
                <w:ilvl w:val="0"/>
                <w:numId w:val="15"/>
              </w:numPr>
              <w:tabs>
                <w:tab w:val="left" w:pos="824"/>
              </w:tabs>
              <w:ind w:right="106" w:firstLine="0"/>
            </w:pPr>
            <w:r>
              <w:t>Тапсырысберушіосыкепілдіккебайланыстыбарлықшағымдартуралыжеткізушініжазбашатүрдежеделхабардаретугеміндетті.</w:t>
            </w:r>
          </w:p>
          <w:p w:rsidR="00366E2D" w:rsidRDefault="00E60DA0">
            <w:pPr>
              <w:pStyle w:val="TableParagraph"/>
              <w:numPr>
                <w:ilvl w:val="0"/>
                <w:numId w:val="15"/>
              </w:numPr>
              <w:tabs>
                <w:tab w:val="left" w:pos="551"/>
              </w:tabs>
              <w:ind w:right="105" w:firstLine="0"/>
            </w:pPr>
            <w:r>
              <w:t>Тауардыңістеншығуытуралыхабарламаныалғаннанкейінөнімберушіхабарламаныалғансәттенбастап 72 (</w:t>
            </w:r>
            <w:proofErr w:type="spellStart"/>
            <w:r>
              <w:t>жетпісекі</w:t>
            </w:r>
            <w:proofErr w:type="spellEnd"/>
            <w:r>
              <w:t>) сағаттанаспайтынмерзімдеболжамдыжөндеудіңсебептерін,мерзімдерінайқындауүшінбіліктімаманныңорынғашығуынқамтамасызетугетиіс.ӨнімберушіөндірушізауытөндіргенқосалқыбөлшектерментораптардыпайдаланаотырыпжөндеужүргізугенемесеақаулытауардынемесеоныңбірбөлігінТапсырысберушітарапынанбірайішіндеқандайдабіршығынсызауыстыруғатиіс.</w:t>
            </w:r>
          </w:p>
          <w:p w:rsidR="00366E2D" w:rsidRDefault="00E60DA0">
            <w:pPr>
              <w:pStyle w:val="TableParagraph"/>
              <w:numPr>
                <w:ilvl w:val="0"/>
                <w:numId w:val="15"/>
              </w:numPr>
              <w:tabs>
                <w:tab w:val="left" w:pos="613"/>
              </w:tabs>
              <w:ind w:right="106" w:firstLine="0"/>
            </w:pPr>
            <w:r>
              <w:t>ЕгерӨнімберушіхабарламаалғанкездеақауларды(ларды)бірайішіндетүзетпесе,ТапсырысберушіӨнімберушініңесебіненжәнеТапсырысберушініңөнімберушігеқатыстышартбойыншаиеленуімүмкінбасқадақұқықтарынақандай да бірзалалсызақаулардытүзетубойыншақажеттісанкцияларменшаралардықолданаалады.</w:t>
            </w:r>
          </w:p>
          <w:p w:rsidR="00366E2D" w:rsidRDefault="00E60DA0">
            <w:pPr>
              <w:pStyle w:val="TableParagraph"/>
              <w:numPr>
                <w:ilvl w:val="0"/>
                <w:numId w:val="15"/>
              </w:numPr>
              <w:tabs>
                <w:tab w:val="left" w:pos="579"/>
              </w:tabs>
              <w:ind w:right="107" w:firstLine="0"/>
            </w:pPr>
            <w:r>
              <w:t>Екітарапқолқойғанжазбашаөзгерістердіқоспағанда,шарттыңқұжаттарынаешқандайауытқуларғанемесеөзгерістерге(сызбалар,жобаларнемесетехникалықерекшеліктер,жөнелту, буып-түюәдісі, жеткізуорнынемесеөнімберушіұсынатынқызметтержәнебасқалар)жолберілмейді.</w:t>
            </w:r>
          </w:p>
          <w:p w:rsidR="00366E2D" w:rsidRDefault="00E60DA0">
            <w:pPr>
              <w:pStyle w:val="TableParagraph"/>
              <w:numPr>
                <w:ilvl w:val="0"/>
                <w:numId w:val="15"/>
              </w:numPr>
              <w:tabs>
                <w:tab w:val="left" w:pos="560"/>
              </w:tabs>
              <w:ind w:right="104" w:firstLine="0"/>
            </w:pPr>
            <w:r>
              <w:t>ЕгеркезкелгенөзгерісӨнімберушігешартбойыншатауарлардыңкезкелгенбөлігінжеткізуүшінқажеттіқұнныңнемесемерзімдердіңазаюынаәкепсоқтырса,ондашарттыңбағасынемесежеткізукестесінемесеекеуіде тиісіншетүзетіледі,алШартқатиістітүзетулеренгізіледі.ОсыбаптыңшеңберіндетүзетудіжүргізугеөнімберушініңбарлықсұраусалуларыөнімберушіТапсырысберушіденөзгерістертуралыөкімалғанкүнненбастап30</w:t>
            </w:r>
          </w:p>
          <w:p w:rsidR="00366E2D" w:rsidRDefault="00E60DA0">
            <w:pPr>
              <w:pStyle w:val="TableParagraph"/>
              <w:spacing w:line="242" w:lineRule="exact"/>
            </w:pPr>
            <w:r>
              <w:t>(</w:t>
            </w:r>
            <w:proofErr w:type="spellStart"/>
            <w:r>
              <w:t>отыз</w:t>
            </w:r>
            <w:proofErr w:type="spellEnd"/>
            <w:r>
              <w:t>)күнішіндеұсынылуғатиіс.</w:t>
            </w:r>
          </w:p>
        </w:tc>
        <w:tc>
          <w:tcPr>
            <w:tcW w:w="4887" w:type="dxa"/>
          </w:tcPr>
          <w:p w:rsidR="00366E2D" w:rsidRDefault="00E60DA0">
            <w:pPr>
              <w:pStyle w:val="TableParagraph"/>
              <w:spacing w:line="241" w:lineRule="exact"/>
              <w:ind w:left="107"/>
              <w:jc w:val="left"/>
            </w:pPr>
            <w:r>
              <w:t>Заказчика.</w:t>
            </w:r>
          </w:p>
          <w:p w:rsidR="00366E2D" w:rsidRDefault="00E60DA0">
            <w:pPr>
              <w:pStyle w:val="TableParagraph"/>
              <w:numPr>
                <w:ilvl w:val="0"/>
                <w:numId w:val="14"/>
              </w:numPr>
              <w:tabs>
                <w:tab w:val="left" w:pos="506"/>
              </w:tabs>
              <w:spacing w:before="1"/>
              <w:ind w:right="200" w:firstLine="0"/>
            </w:pPr>
            <w:r>
              <w:t>Припоявлениидефектоввконструкциях,материалах,изготовленныхПоставщикомвстрогомсоответствиистехническойспецификацией,представленнойЗаказчиком,ПоставщикненесетответственностизаупущенияЗаказчикавего(Заказчика)техническойспецификации.</w:t>
            </w:r>
          </w:p>
          <w:p w:rsidR="00366E2D" w:rsidRDefault="00E60DA0">
            <w:pPr>
              <w:pStyle w:val="TableParagraph"/>
              <w:numPr>
                <w:ilvl w:val="0"/>
                <w:numId w:val="14"/>
              </w:numPr>
              <w:tabs>
                <w:tab w:val="left" w:pos="506"/>
              </w:tabs>
              <w:spacing w:before="1"/>
              <w:ind w:right="198" w:firstLine="0"/>
            </w:pPr>
            <w:r>
              <w:t>Этагарантиядействительнавтечение37месяцевпоследоставкивсейпартиитоваровилиеечастивзависимостиотконкретногослучаяиихприемкинаконечномпунктеназначения,указанном вДоговоре.</w:t>
            </w:r>
          </w:p>
          <w:p w:rsidR="00366E2D" w:rsidRDefault="00E60DA0">
            <w:pPr>
              <w:pStyle w:val="TableParagraph"/>
              <w:numPr>
                <w:ilvl w:val="0"/>
                <w:numId w:val="14"/>
              </w:numPr>
              <w:tabs>
                <w:tab w:val="left" w:pos="583"/>
              </w:tabs>
              <w:spacing w:line="242" w:lineRule="auto"/>
              <w:ind w:right="207" w:firstLine="0"/>
            </w:pPr>
            <w:r>
              <w:t>ЗаказчикобязаноперативноуведомитьПоставщикавписьменномвидеобовсехпретензиях,связанных сданнойгарантией.</w:t>
            </w:r>
          </w:p>
          <w:p w:rsidR="00366E2D" w:rsidRDefault="00E60DA0">
            <w:pPr>
              <w:pStyle w:val="TableParagraph"/>
              <w:numPr>
                <w:ilvl w:val="0"/>
                <w:numId w:val="14"/>
              </w:numPr>
              <w:tabs>
                <w:tab w:val="left" w:pos="535"/>
              </w:tabs>
              <w:ind w:right="196" w:firstLine="0"/>
            </w:pPr>
            <w:r>
              <w:t>Послеполученияуведомленияовыходетовараизстрояпоставщикдолженвсрокнеболее72(семьдесятдва)часовсмоментаполученияуведомленияобеспечитьвыездквалифицированного специалиста на место дляопределенияпричин,сроковпредполагаемогоремонта.Поставщикдолженпроизвестиремонт,используязапасныечастииузлы,произведенныезаводом-изготовителем,илизамену бракованного товара или его части безкаких-либорасходовсосторонызаказчикавтечениеодногомесяца.</w:t>
            </w:r>
          </w:p>
          <w:p w:rsidR="00366E2D" w:rsidRDefault="00E60DA0">
            <w:pPr>
              <w:pStyle w:val="TableParagraph"/>
              <w:numPr>
                <w:ilvl w:val="0"/>
                <w:numId w:val="14"/>
              </w:numPr>
              <w:tabs>
                <w:tab w:val="left" w:pos="482"/>
              </w:tabs>
              <w:ind w:right="200" w:firstLine="0"/>
            </w:pPr>
            <w:r>
              <w:t>Если Поставщик, получив уведомление, неисправитдефект(ы)втечениеодногомесяца,Заказчикможетприменитьнеобходимыесанкцииимерыпо исправлениюдефектовзасчетПоставщикаибезкакого-либоущербадругимправам,которымиЗаказчикможетобладатьпоДоговорувотношенииПоставщика.</w:t>
            </w:r>
          </w:p>
          <w:p w:rsidR="00366E2D" w:rsidRDefault="00E60DA0">
            <w:pPr>
              <w:pStyle w:val="TableParagraph"/>
              <w:numPr>
                <w:ilvl w:val="0"/>
                <w:numId w:val="14"/>
              </w:numPr>
              <w:tabs>
                <w:tab w:val="left" w:pos="655"/>
              </w:tabs>
              <w:ind w:right="199" w:firstLine="0"/>
            </w:pPr>
            <w:r>
              <w:t>Никакиеотклоненияилиизменения(чертежи,проектыилитехническиеспецификации, метод отгрузки, упаковки, местодоставки,илиуслуги,предоставляемыеПоставщиком и иные) в документы Договора недопускаются,заисключениемписьменныхизменений,подписанныхобеимисторонами.</w:t>
            </w:r>
          </w:p>
          <w:p w:rsidR="00366E2D" w:rsidRDefault="00E60DA0">
            <w:pPr>
              <w:pStyle w:val="TableParagraph"/>
              <w:numPr>
                <w:ilvl w:val="0"/>
                <w:numId w:val="14"/>
              </w:numPr>
              <w:tabs>
                <w:tab w:val="left" w:pos="458"/>
              </w:tabs>
              <w:ind w:right="196" w:firstLine="0"/>
            </w:pPr>
            <w:r>
              <w:t>Если любое изменение ведет к уменьшениюстоимостиилисроков,необходимыхПоставщику для поставки любой части товаровпоДоговору,тоценаДоговораилиграфикпоставок, или и то и другое соответствующимобразом корректируется, а в Договор вносятсясоответствующиепоправки.ВсезапросыПоставщиканапроведениекорректировкиврамкахданнойстатьидолжныбытьпредъявлены в течение 30 (тридцати) дней содня получения Поставщиком распоряжения обизмененияхотЗаказчика.</w:t>
            </w:r>
          </w:p>
        </w:tc>
      </w:tr>
      <w:tr w:rsidR="00366E2D">
        <w:trPr>
          <w:trHeight w:val="252"/>
        </w:trPr>
        <w:tc>
          <w:tcPr>
            <w:tcW w:w="4928" w:type="dxa"/>
          </w:tcPr>
          <w:p w:rsidR="00366E2D" w:rsidRDefault="00E60DA0">
            <w:pPr>
              <w:pStyle w:val="TableParagraph"/>
              <w:spacing w:line="232" w:lineRule="exact"/>
              <w:jc w:val="left"/>
              <w:rPr>
                <w:b/>
              </w:rPr>
            </w:pPr>
            <w:r>
              <w:rPr>
                <w:b/>
              </w:rPr>
              <w:t>6-тарау.ТараптардыңЖауапкершілігі</w:t>
            </w:r>
          </w:p>
        </w:tc>
        <w:tc>
          <w:tcPr>
            <w:tcW w:w="4887" w:type="dxa"/>
          </w:tcPr>
          <w:p w:rsidR="00366E2D" w:rsidRDefault="00E60DA0">
            <w:pPr>
              <w:pStyle w:val="TableParagraph"/>
              <w:spacing w:line="232" w:lineRule="exact"/>
              <w:ind w:left="107"/>
              <w:jc w:val="left"/>
              <w:rPr>
                <w:b/>
              </w:rPr>
            </w:pPr>
            <w:r>
              <w:rPr>
                <w:b/>
              </w:rPr>
              <w:t>Глава6. ОтветственностьСторон</w:t>
            </w:r>
          </w:p>
        </w:tc>
      </w:tr>
      <w:tr w:rsidR="00366E2D">
        <w:trPr>
          <w:trHeight w:val="501"/>
        </w:trPr>
        <w:tc>
          <w:tcPr>
            <w:tcW w:w="4928" w:type="dxa"/>
          </w:tcPr>
          <w:p w:rsidR="00366E2D" w:rsidRDefault="00E60DA0">
            <w:pPr>
              <w:pStyle w:val="TableParagraph"/>
              <w:spacing w:line="243" w:lineRule="exact"/>
              <w:jc w:val="left"/>
            </w:pPr>
            <w:r>
              <w:t>27.ӨнімберушіТапсырысберушініңалдынала</w:t>
            </w:r>
          </w:p>
          <w:p w:rsidR="00366E2D" w:rsidRDefault="00E60DA0">
            <w:pPr>
              <w:pStyle w:val="TableParagraph"/>
              <w:spacing w:before="1" w:line="237" w:lineRule="exact"/>
              <w:jc w:val="left"/>
            </w:pPr>
            <w:r>
              <w:t>жазбашакелісімінсізосыШартбойыншаөз</w:t>
            </w:r>
          </w:p>
        </w:tc>
        <w:tc>
          <w:tcPr>
            <w:tcW w:w="4887" w:type="dxa"/>
          </w:tcPr>
          <w:p w:rsidR="00366E2D" w:rsidRDefault="00E60DA0">
            <w:pPr>
              <w:pStyle w:val="TableParagraph"/>
              <w:spacing w:line="243" w:lineRule="exact"/>
              <w:ind w:left="107"/>
              <w:jc w:val="left"/>
            </w:pPr>
            <w:r>
              <w:t>27.Поставщикниполностью,ничастичноне</w:t>
            </w:r>
          </w:p>
          <w:p w:rsidR="00366E2D" w:rsidRDefault="00E60DA0">
            <w:pPr>
              <w:pStyle w:val="TableParagraph"/>
              <w:tabs>
                <w:tab w:val="left" w:pos="1282"/>
                <w:tab w:val="left" w:pos="2793"/>
                <w:tab w:val="left" w:pos="4255"/>
              </w:tabs>
              <w:spacing w:before="1" w:line="237" w:lineRule="exact"/>
              <w:ind w:left="107"/>
              <w:jc w:val="left"/>
            </w:pPr>
            <w:r>
              <w:t>должен</w:t>
            </w:r>
            <w:r>
              <w:tab/>
              <w:t>передавать</w:t>
            </w:r>
            <w:r>
              <w:tab/>
              <w:t>кому-либо</w:t>
            </w:r>
            <w:r>
              <w:tab/>
              <w:t>свои</w:t>
            </w:r>
          </w:p>
        </w:tc>
      </w:tr>
    </w:tbl>
    <w:p w:rsidR="00366E2D" w:rsidRDefault="00366E2D">
      <w:pPr>
        <w:spacing w:line="237" w:lineRule="exact"/>
        <w:sectPr w:rsidR="00366E2D">
          <w:pgSz w:w="11910" w:h="16840"/>
          <w:pgMar w:top="840" w:right="800" w:bottom="280" w:left="1060" w:header="720" w:footer="720" w:gutter="0"/>
          <w:cols w:space="720"/>
        </w:sectPr>
      </w:pPr>
    </w:p>
    <w:tbl>
      <w:tblPr>
        <w:tblStyle w:val="TableNormal"/>
        <w:tblW w:w="0" w:type="auto"/>
        <w:tblInd w:w="111" w:type="dxa"/>
        <w:tblLayout w:type="fixed"/>
        <w:tblLook w:val="01E0"/>
      </w:tblPr>
      <w:tblGrid>
        <w:gridCol w:w="4928"/>
        <w:gridCol w:w="4890"/>
      </w:tblGrid>
      <w:tr w:rsidR="00366E2D">
        <w:trPr>
          <w:trHeight w:val="14922"/>
        </w:trPr>
        <w:tc>
          <w:tcPr>
            <w:tcW w:w="4928" w:type="dxa"/>
          </w:tcPr>
          <w:p w:rsidR="00366E2D" w:rsidRDefault="00E60DA0">
            <w:pPr>
              <w:pStyle w:val="TableParagraph"/>
              <w:spacing w:line="242" w:lineRule="auto"/>
              <w:ind w:right="110"/>
            </w:pPr>
            <w:r>
              <w:lastRenderedPageBreak/>
              <w:t>міндеттемелерінешкімгетолықнемесеішінарабермеуітиіс.</w:t>
            </w:r>
          </w:p>
          <w:p w:rsidR="00366E2D" w:rsidRDefault="00E60DA0">
            <w:pPr>
              <w:pStyle w:val="TableParagraph"/>
              <w:numPr>
                <w:ilvl w:val="0"/>
                <w:numId w:val="13"/>
              </w:numPr>
              <w:tabs>
                <w:tab w:val="left" w:pos="642"/>
              </w:tabs>
              <w:spacing w:line="242" w:lineRule="auto"/>
              <w:ind w:right="109" w:firstLine="0"/>
            </w:pPr>
            <w:r>
              <w:t>ТауарлардыжеткізудіжәнеҚызметтердікөрсетудіӨнімберушібағакестесіндекөрсетілгенкестегесәйкесжүзегеасыруытиіс.</w:t>
            </w:r>
          </w:p>
          <w:p w:rsidR="00366E2D" w:rsidRDefault="00E60DA0">
            <w:pPr>
              <w:pStyle w:val="TableParagraph"/>
              <w:numPr>
                <w:ilvl w:val="0"/>
                <w:numId w:val="13"/>
              </w:numPr>
              <w:tabs>
                <w:tab w:val="left" w:pos="882"/>
              </w:tabs>
              <w:ind w:right="104" w:firstLine="0"/>
            </w:pPr>
            <w:r>
              <w:t>Жеткізушітарапынанжеткізілімдіорындаудыкешіктірушарттыңорындалуынқамтамасызетудіұстапқалуғажәнетұрақсыздықайыбынтөлеугеәкеледі.</w:t>
            </w:r>
          </w:p>
          <w:p w:rsidR="00366E2D" w:rsidRDefault="00E60DA0">
            <w:pPr>
              <w:pStyle w:val="TableParagraph"/>
              <w:numPr>
                <w:ilvl w:val="0"/>
                <w:numId w:val="13"/>
              </w:numPr>
              <w:tabs>
                <w:tab w:val="left" w:pos="541"/>
              </w:tabs>
              <w:ind w:right="106" w:firstLine="0"/>
            </w:pPr>
            <w:r>
              <w:t xml:space="preserve">ЕгерШарттыорындаукезеңіндеөнімберушікезкелгенсәттетауарлардыуақтылыжеткізугекедергікелтіретінталаптарғатапболса,ӨнімберушіТапсырысберушігекешіктіруфактісі,оныңболжамдыұзақтығыжәнесебебі(себептері) </w:t>
            </w:r>
            <w:proofErr w:type="spellStart"/>
            <w:r>
              <w:t>туралыжазбашахабарламаныдереужіберугетиіс</w:t>
            </w:r>
            <w:proofErr w:type="spellEnd"/>
            <w:r>
              <w:t>. ЖеткізушіденхабарламаалғаннанкейінТапсырысберушіжағдайдыбағалауыкерекжәнебюджеттікбағдарламаәкімшісініңкелісімібойыншажеткізушініңшарттыорындаумерзімінұзартаалады.БұлжағдайдамұндайұзартудытараптарШартқатүзетуенгізужолыменратификациялауғатиіс.</w:t>
            </w:r>
          </w:p>
          <w:p w:rsidR="00366E2D" w:rsidRDefault="00E60DA0">
            <w:pPr>
              <w:pStyle w:val="TableParagraph"/>
              <w:numPr>
                <w:ilvl w:val="0"/>
                <w:numId w:val="13"/>
              </w:numPr>
              <w:tabs>
                <w:tab w:val="left" w:pos="627"/>
              </w:tabs>
              <w:ind w:right="107" w:firstLine="0"/>
            </w:pPr>
            <w:r>
              <w:t>Форс-мажорталаптарынқоспағанда,егерӨнімберушішарттакөзделгенмерзімдердетауарлардыжеткізеалмаса,Тапсырысберушішартшеңберіндеөзініңбасқақұқықтарынанұқсанкелтірмей,Шарттыңбағасынантұрақсыздықайыбытүріндежеткізілмегеннемесемерзімдерінбұзаотырыпжеткізілгентауарсомасының0,1(нөлбүтіноннанбір)пайызымөлшеріндегісоманышегереді.</w:t>
            </w:r>
          </w:p>
          <w:p w:rsidR="00366E2D" w:rsidRDefault="00E60DA0">
            <w:pPr>
              <w:pStyle w:val="TableParagraph"/>
              <w:numPr>
                <w:ilvl w:val="0"/>
                <w:numId w:val="13"/>
              </w:numPr>
              <w:tabs>
                <w:tab w:val="left" w:pos="598"/>
              </w:tabs>
              <w:ind w:right="105" w:firstLine="0"/>
            </w:pPr>
            <w:r>
              <w:t>ӨнімберушіШарттыңорындалуынөзініңқамтамасызетуіненайырылмайдыжәнеегерШарттыңорындалуынкешіктіруфорс-мажорлықмән-жайлардыңнәтижесіболыптабылса,оныңталаптарынорындамауынабайланыстытұрақсыздықайыбынтөлеугенемесешарттыңбұзылуынажауаптыболмайды.</w:t>
            </w:r>
          </w:p>
          <w:p w:rsidR="00366E2D" w:rsidRDefault="00E60DA0">
            <w:pPr>
              <w:pStyle w:val="TableParagraph"/>
              <w:numPr>
                <w:ilvl w:val="0"/>
                <w:numId w:val="13"/>
              </w:numPr>
              <w:tabs>
                <w:tab w:val="left" w:pos="536"/>
              </w:tabs>
              <w:ind w:right="107" w:firstLine="0"/>
            </w:pPr>
            <w:r>
              <w:t>ЕгерТапсырысберушіӨнімберушігетиесіліқаражаттыШарттакөрсетілгенмерзімдердетөлемесе, ондаТапсырысберушіӨнімберушіге0,1% (нөл) мөлшеріндекешіктірілгентөлемдербойыншатұрақсыздықайыбын(өсімпұлды)төлейдітөленбегентауардыңтиесілісомасынанбірбүтін).</w:t>
            </w:r>
          </w:p>
          <w:p w:rsidR="00366E2D" w:rsidRDefault="00E60DA0">
            <w:pPr>
              <w:pStyle w:val="TableParagraph"/>
              <w:numPr>
                <w:ilvl w:val="0"/>
                <w:numId w:val="13"/>
              </w:numPr>
              <w:tabs>
                <w:tab w:val="left" w:pos="671"/>
              </w:tabs>
              <w:ind w:right="106" w:firstLine="0"/>
            </w:pPr>
            <w:r>
              <w:t>Шарттыңмақсаттарыүшінфорс-мажорТараптыңқатеесептелуіненемесенемқұрайлылығынабайланыстыемесоқиғаныбілдіредіжәнеТараптардыңкезкелгенініңбақылауынабағынбайтынкүтпегенсипатқаие(дүлейзілзалалар,міндеттемелердіорындауғатыйымсалатыннемесеқандайдабірөзгедежолменкедергікелтіретінмемлекеттікоргандардыңнормативтікактілеріннемесеөкімдеріншығару, әскериіс-қимылдар, өндірістітоқтататұрунемесетоқтатужәнекөрсетілгенмән-жайлареңсерілмейтінкүштің(форс-мажордың)   басталуытуралыкуәлік),   бұл</w:t>
            </w:r>
          </w:p>
          <w:p w:rsidR="00366E2D" w:rsidRDefault="00E60DA0">
            <w:pPr>
              <w:pStyle w:val="TableParagraph"/>
              <w:spacing w:line="237" w:lineRule="exact"/>
            </w:pPr>
            <w:r>
              <w:t>жағдайларТараптардыңкезкелгеніншарт</w:t>
            </w:r>
          </w:p>
        </w:tc>
        <w:tc>
          <w:tcPr>
            <w:tcW w:w="4890" w:type="dxa"/>
          </w:tcPr>
          <w:p w:rsidR="00366E2D" w:rsidRDefault="00E60DA0">
            <w:pPr>
              <w:pStyle w:val="TableParagraph"/>
              <w:ind w:left="107" w:right="202"/>
            </w:pPr>
            <w:r>
              <w:t>обязательствапонастоящемуДоговорубезпредварительногописьменногосогласияЗаказчика.</w:t>
            </w:r>
          </w:p>
          <w:p w:rsidR="00366E2D" w:rsidRDefault="00E60DA0">
            <w:pPr>
              <w:pStyle w:val="TableParagraph"/>
              <w:numPr>
                <w:ilvl w:val="0"/>
                <w:numId w:val="12"/>
              </w:numPr>
              <w:tabs>
                <w:tab w:val="left" w:pos="506"/>
              </w:tabs>
              <w:ind w:right="203" w:firstLine="0"/>
            </w:pPr>
            <w:r>
              <w:t>ПоставкатоваровипредоставлениеуслугдолжныосуществлятьсяПоставщикомвсоответствии с графиком, указанным в таблицецен.</w:t>
            </w:r>
          </w:p>
          <w:p w:rsidR="00366E2D" w:rsidRDefault="00E60DA0">
            <w:pPr>
              <w:pStyle w:val="TableParagraph"/>
              <w:numPr>
                <w:ilvl w:val="0"/>
                <w:numId w:val="12"/>
              </w:numPr>
              <w:tabs>
                <w:tab w:val="left" w:pos="583"/>
              </w:tabs>
              <w:ind w:right="201" w:firstLine="0"/>
            </w:pPr>
            <w:r>
              <w:t>Задержкасвыполнениемпоставкисостороныпоставщикаприводиткудержаниюобеспеченияисполнениядоговораивыплатенеустойки.</w:t>
            </w:r>
          </w:p>
          <w:p w:rsidR="00366E2D" w:rsidRDefault="00E60DA0">
            <w:pPr>
              <w:pStyle w:val="TableParagraph"/>
              <w:numPr>
                <w:ilvl w:val="0"/>
                <w:numId w:val="12"/>
              </w:numPr>
              <w:tabs>
                <w:tab w:val="left" w:pos="597"/>
              </w:tabs>
              <w:ind w:right="198" w:firstLine="0"/>
            </w:pPr>
            <w:r>
              <w:t>ЕсливпериодвыполненияДоговораПоставщиквлюбоймоментстолкнетсясусловиями,мешающимисвоевременнойпоставкетоваров,ПоставщикдолженнезамедлительнонаправитьЗаказчикуписьменное уведомление о факте задержки, еепредположительнойдлительностиипричине(ах).ПослеполученияуведомленияотПоставщикаЗаказчикдолженоценитьситуациюиможет,посогласованиюсадминистраторомбюджетнойпрограммы,продлитьсроквыполненияДоговорапоставщиком. В этом случае, такое продлениедолжно быть ратифицировано сторонами путемвнесения поправкивДоговор.</w:t>
            </w:r>
          </w:p>
          <w:p w:rsidR="00366E2D" w:rsidRDefault="00E60DA0">
            <w:pPr>
              <w:pStyle w:val="TableParagraph"/>
              <w:numPr>
                <w:ilvl w:val="0"/>
                <w:numId w:val="12"/>
              </w:numPr>
              <w:tabs>
                <w:tab w:val="left" w:pos="506"/>
              </w:tabs>
              <w:ind w:right="200" w:firstLine="0"/>
            </w:pPr>
            <w:r>
              <w:t>Заисключениемфорс-мажорныхусловий,если Поставщик не может поставить товары всроки,предусмотренныеДоговором,ЗаказчикбезущербадругимсвоимправамврамкахДоговоравычитаетизценыДоговораввиденеустойкисуммувразмере0,1(нольцелыходнадесятая)процентовотсуммынедопоставленногоилипоставленногоснарушением сроковтовара.</w:t>
            </w:r>
          </w:p>
          <w:p w:rsidR="00366E2D" w:rsidRDefault="00E60DA0">
            <w:pPr>
              <w:pStyle w:val="TableParagraph"/>
              <w:numPr>
                <w:ilvl w:val="0"/>
                <w:numId w:val="12"/>
              </w:numPr>
              <w:tabs>
                <w:tab w:val="left" w:pos="458"/>
              </w:tabs>
              <w:ind w:right="200" w:firstLine="0"/>
            </w:pPr>
            <w:r>
              <w:t>Поставщик не лишается своего обеспеченияисполненияДоговораиненесетответственностьзавыплатунеустоекилирасторжение Договора в силу невыполнения егоусловий,еслизадержкасвыполнениемДоговора является результатом форс-мажорныхобстоятельств.</w:t>
            </w:r>
          </w:p>
          <w:p w:rsidR="00366E2D" w:rsidRDefault="00E60DA0">
            <w:pPr>
              <w:pStyle w:val="TableParagraph"/>
              <w:numPr>
                <w:ilvl w:val="0"/>
                <w:numId w:val="12"/>
              </w:numPr>
              <w:tabs>
                <w:tab w:val="left" w:pos="520"/>
                <w:tab w:val="left" w:pos="3005"/>
              </w:tabs>
              <w:ind w:right="198" w:firstLine="0"/>
            </w:pPr>
            <w:r>
              <w:t>Заисключениемслучаевсеквестраи/илинедостаточностиденегнаконтрольномсчетеналичности</w:t>
            </w:r>
            <w:r>
              <w:tab/>
              <w:t>соответствующихбюджетов/расчетномсчетеЗаказчика,еслиЗаказчикневыплачиваетПоставщикупричитающиесяемусредствавсроки,указанные в Договоре, то Заказчик выплачиваетПоставщику неустойку (пеню) по задержаннымплатежам в размере 0,1% (ноль целых один) отнеоплаченной суммы неоплаченноготовара.</w:t>
            </w:r>
          </w:p>
          <w:p w:rsidR="00366E2D" w:rsidRDefault="00E60DA0">
            <w:pPr>
              <w:pStyle w:val="TableParagraph"/>
              <w:numPr>
                <w:ilvl w:val="0"/>
                <w:numId w:val="12"/>
              </w:numPr>
              <w:tabs>
                <w:tab w:val="left" w:pos="502"/>
              </w:tabs>
              <w:ind w:right="197" w:firstLine="0"/>
            </w:pPr>
            <w:r>
              <w:t>Для целейДоговорафорс-мажорозначаетсобытие</w:t>
            </w:r>
            <w:proofErr w:type="gramStart"/>
            <w:r>
              <w:t>,н</w:t>
            </w:r>
            <w:proofErr w:type="gramEnd"/>
            <w:r>
              <w:t>есвязанноеспросчетомилинебрежностьюСтороны,иимеетнепредвиденныйхарактернеподвластноеконтролюлюбойизСторон(стихийныебедствия,  издание  нормативных  актов  или</w:t>
            </w:r>
          </w:p>
          <w:p w:rsidR="00366E2D" w:rsidRDefault="00E60DA0">
            <w:pPr>
              <w:pStyle w:val="TableParagraph"/>
              <w:spacing w:line="236" w:lineRule="exact"/>
              <w:ind w:left="107"/>
            </w:pPr>
            <w:r>
              <w:t>распоряжений      государственных      органов,</w:t>
            </w:r>
          </w:p>
        </w:tc>
      </w:tr>
    </w:tbl>
    <w:p w:rsidR="00366E2D" w:rsidRDefault="00366E2D">
      <w:pPr>
        <w:spacing w:line="236" w:lineRule="exact"/>
        <w:sectPr w:rsidR="00366E2D">
          <w:pgSz w:w="11910" w:h="16840"/>
          <w:pgMar w:top="840" w:right="800" w:bottom="280" w:left="1060" w:header="720" w:footer="720" w:gutter="0"/>
          <w:cols w:space="720"/>
        </w:sectPr>
      </w:pPr>
    </w:p>
    <w:tbl>
      <w:tblPr>
        <w:tblStyle w:val="TableNormal"/>
        <w:tblW w:w="0" w:type="auto"/>
        <w:tblInd w:w="111" w:type="dxa"/>
        <w:tblLayout w:type="fixed"/>
        <w:tblLook w:val="01E0"/>
      </w:tblPr>
      <w:tblGrid>
        <w:gridCol w:w="4930"/>
        <w:gridCol w:w="4889"/>
      </w:tblGrid>
      <w:tr w:rsidR="00366E2D">
        <w:trPr>
          <w:trHeight w:val="14922"/>
        </w:trPr>
        <w:tc>
          <w:tcPr>
            <w:tcW w:w="4930" w:type="dxa"/>
          </w:tcPr>
          <w:p w:rsidR="00366E2D" w:rsidRDefault="00E60DA0">
            <w:pPr>
              <w:pStyle w:val="TableParagraph"/>
              <w:spacing w:line="242" w:lineRule="auto"/>
              <w:ind w:right="116"/>
            </w:pPr>
            <w:r>
              <w:lastRenderedPageBreak/>
              <w:t>бойыншаөзміндеттемелерінорындауғамүмкіндікбермеді.</w:t>
            </w:r>
          </w:p>
          <w:p w:rsidR="00366E2D" w:rsidRDefault="00E60DA0">
            <w:pPr>
              <w:pStyle w:val="TableParagraph"/>
              <w:numPr>
                <w:ilvl w:val="0"/>
                <w:numId w:val="11"/>
              </w:numPr>
              <w:tabs>
                <w:tab w:val="left" w:pos="714"/>
              </w:tabs>
              <w:ind w:right="103" w:firstLine="0"/>
            </w:pPr>
            <w:r>
              <w:t>Форс-мажорлықмән-жайлартуындағанкездеолартуындағанТарапекіншіТарапқаосындаймән-жайларжәнеолардыңсебептерітуралыжазбашахабарламажібередіжәнеолардыңбасталуын форс-мажорлықмән-жайлартуындағанкезденбастапкүнтізбеліконкүнішіндетиістіқұжаттарменрастайды.БұлжағдайдаШарттыңқолданылуы форс-мажорлықмән-жайлартоқтатылғанғадейінтоқтатыладыжәнешарттыңқолданылумерзіміфорс-мажорлықмән-жайлардыңқолданылумерзімінесәйкесұзартылады. ХабарламаунемесеуақтылыхабарламауТараптыжоғарыдааталғанкезкелгенмән-жайларғашартбойыншаміндеттемелердітиісіншеорындамағанынеорындамағаныүшінжауапкершіліктенбосататыннегізретіндесілтемежасауқұқығынанайырады.</w:t>
            </w:r>
          </w:p>
          <w:p w:rsidR="00366E2D" w:rsidRDefault="00E60DA0">
            <w:pPr>
              <w:pStyle w:val="TableParagraph"/>
              <w:numPr>
                <w:ilvl w:val="0"/>
                <w:numId w:val="11"/>
              </w:numPr>
              <w:tabs>
                <w:tab w:val="left" w:pos="536"/>
              </w:tabs>
              <w:ind w:right="108" w:firstLine="0"/>
            </w:pPr>
            <w:proofErr w:type="spellStart"/>
            <w:r>
              <w:t>Егер</w:t>
            </w:r>
            <w:proofErr w:type="spellEnd"/>
            <w:r>
              <w:t xml:space="preserve"> форс-мажорлықмән-жайларкүнтізбелікбірайданастамуақытқасозылса, ТараптарбұлтуралыжазбашакелісімжасасуарқылыШарттыңқолданылуынтоқтатутуралышешімқабылдауғақұқылы. Бұлреттетараптарнақтыжеткізілгентауарүшінөзараесепайырысудыжүргізеді.</w:t>
            </w:r>
          </w:p>
          <w:p w:rsidR="00366E2D" w:rsidRDefault="00E60DA0">
            <w:pPr>
              <w:pStyle w:val="TableParagraph"/>
              <w:numPr>
                <w:ilvl w:val="0"/>
                <w:numId w:val="11"/>
              </w:numPr>
              <w:tabs>
                <w:tab w:val="left" w:pos="541"/>
              </w:tabs>
              <w:ind w:right="107" w:firstLine="0"/>
            </w:pPr>
            <w:proofErr w:type="spellStart"/>
            <w:r>
              <w:t>Тапсырысберуші</w:t>
            </w:r>
            <w:proofErr w:type="spellEnd"/>
            <w:r>
              <w:t>, егерӨнімберуші банкротнемесетөлемқабілетсізболыпқалса,өнімберушігетиістіжазбашахабарламажіберуарқылыШарттыкезкелгенуақыттабұзаалады.Бұлжағдайда,бұзудереужүзегеасырыладыжәнеегерШарттыбұзуТапсырысберушігекелтірілгеннемесекейінненқойылатыннемесеқолданылатынәрекеттердіжасауғанемесесанкциялардықолдануғақандайдабірқұқықтардықозғамасанемесеқозғамаса,ТапсырысберушіӨнімберушігеқатыстыешқандайқаржылықміндеттемеалмайды.</w:t>
            </w:r>
          </w:p>
          <w:p w:rsidR="00366E2D" w:rsidRDefault="00E60DA0">
            <w:pPr>
              <w:pStyle w:val="TableParagraph"/>
              <w:numPr>
                <w:ilvl w:val="0"/>
                <w:numId w:val="11"/>
              </w:numPr>
              <w:tabs>
                <w:tab w:val="left" w:pos="651"/>
              </w:tabs>
              <w:ind w:right="107" w:firstLine="0"/>
            </w:pPr>
            <w:r>
              <w:t>ТапсырысберушіӨнімберушігетиістіжазбашахабарламажібереотырып,Шарттыоданәріорындаудыңорынсыздығынабайланыстыкезкелгенуақыттабұзаалады.ХабарламадаШарттыбұзудыңсебебікөрсетілуітиіс,жойылғаншарттықміндеттемелердіңкөлемі, сондай-ақшарттыбұзудыңкүшінеенукүніайтылуытиіс.</w:t>
            </w:r>
          </w:p>
          <w:p w:rsidR="00366E2D" w:rsidRDefault="00E60DA0">
            <w:pPr>
              <w:pStyle w:val="TableParagraph"/>
              <w:ind w:right="108"/>
            </w:pPr>
            <w:r>
              <w:t>Шартосындайжағдайларғабайланыстыжойылғанкезде,Өнімберушішартбойыншабұзуғабайланыстынақтышығындарүшінғанатоқтатылғанкүнітөлемдіталапетугеқұқылы.Тапсырысберушіменөнімберушітікелейкеліссөздерпроцесіндеолардыңарасындашартбойыншанемесеоғанбайланыстытуындайтынбарлықкеліспеушіліктердінемеседаулардышешугебаркүшінсалуытиіс.</w:t>
            </w:r>
          </w:p>
          <w:p w:rsidR="00366E2D" w:rsidRDefault="00E60DA0">
            <w:pPr>
              <w:pStyle w:val="TableParagraph"/>
              <w:numPr>
                <w:ilvl w:val="0"/>
                <w:numId w:val="11"/>
              </w:numPr>
              <w:tabs>
                <w:tab w:val="left" w:pos="675"/>
              </w:tabs>
              <w:spacing w:line="254" w:lineRule="exact"/>
              <w:ind w:right="110" w:firstLine="0"/>
            </w:pPr>
            <w:r>
              <w:t>Егеросындайкеліссөздербасталғаннанкейінкүнтізбелік21(жиырмабір)күнішіндеТапсырысберушіменөнімберушіШарт</w:t>
            </w:r>
          </w:p>
        </w:tc>
        <w:tc>
          <w:tcPr>
            <w:tcW w:w="4889" w:type="dxa"/>
          </w:tcPr>
          <w:p w:rsidR="00366E2D" w:rsidRDefault="00E60DA0">
            <w:pPr>
              <w:pStyle w:val="TableParagraph"/>
              <w:ind w:left="105" w:right="203"/>
            </w:pPr>
            <w:r>
              <w:t>запрещающихиликаким-либоинымобразомпрепятствующихисполнениюобязательств,военныедействия,приостановлениеилипрекращениепроизводстваиобстоятельствауказанныевсвидетельствеонаступлениинепреодолимойсилы(форс-мажора))приусловии,чтоэтиобстоятельствасделалиневозможнымисполнениелюбойизСторонсвоихобязательствпоДоговору.</w:t>
            </w:r>
          </w:p>
          <w:p w:rsidR="00366E2D" w:rsidRDefault="00E60DA0">
            <w:pPr>
              <w:pStyle w:val="TableParagraph"/>
              <w:numPr>
                <w:ilvl w:val="0"/>
                <w:numId w:val="10"/>
              </w:numPr>
              <w:tabs>
                <w:tab w:val="left" w:pos="711"/>
                <w:tab w:val="left" w:pos="1007"/>
                <w:tab w:val="left" w:pos="2855"/>
              </w:tabs>
              <w:ind w:right="201" w:firstLine="0"/>
            </w:pPr>
            <w:r>
              <w:t>Привозникновениифорс-мажорныхобстоятельствСторона,укоторойонивозникли,направляетдругойСторонеписьменноеуведомлениеотакихобстоятельствах и их причинах и подтверждаетих</w:t>
            </w:r>
            <w:r>
              <w:tab/>
              <w:t>наступление</w:t>
            </w:r>
            <w:r>
              <w:tab/>
            </w:r>
            <w:r>
              <w:rPr>
                <w:spacing w:val="-1"/>
              </w:rPr>
              <w:t>соответствующими</w:t>
            </w:r>
            <w:r>
              <w:t xml:space="preserve">документамивтечениедесятикалендарныхдней с момента возникновения форс-мажорныхобстоятельств.ВэтомслучаедействиеДоговораприостанавливаетсядо прекращенияфорс-мажорных обстоятельств, и срок действияДоговорапродлеваетсясоответственносрокудействияфорс-мажорныхобстоятельств.Неуведомлениеилинесвоевременноеуведомление лишает Сторону права </w:t>
            </w:r>
            <w:proofErr w:type="spellStart"/>
            <w:r>
              <w:t>ссылатьсяналюбыевышеуказанныеобстоятельствакакоснование</w:t>
            </w:r>
            <w:proofErr w:type="spellEnd"/>
            <w:r>
              <w:t>, освобождающее от ответственностизаненадлежащееисполнение,либонеисполнениеобязательствпоДоговору.</w:t>
            </w:r>
          </w:p>
          <w:p w:rsidR="00366E2D" w:rsidRDefault="00E60DA0">
            <w:pPr>
              <w:pStyle w:val="TableParagraph"/>
              <w:numPr>
                <w:ilvl w:val="0"/>
                <w:numId w:val="10"/>
              </w:numPr>
              <w:tabs>
                <w:tab w:val="left" w:pos="461"/>
              </w:tabs>
              <w:ind w:right="202" w:firstLine="0"/>
            </w:pPr>
            <w:r>
              <w:t>Если форс-мажорные обстоятельства длятсяболееодногокалендарногомесяца,СторонывправепринятьрешениеопрекращениидействияДоговорапутемзаключенияписьменногосоглашенияобэтом.ПриэтомСтороныпроизводятвзаиморасчетзафактическипоставленныйтовар.</w:t>
            </w:r>
          </w:p>
          <w:p w:rsidR="00366E2D" w:rsidRDefault="00E60DA0">
            <w:pPr>
              <w:pStyle w:val="TableParagraph"/>
              <w:numPr>
                <w:ilvl w:val="0"/>
                <w:numId w:val="10"/>
              </w:numPr>
              <w:tabs>
                <w:tab w:val="left" w:pos="466"/>
                <w:tab w:val="left" w:pos="1794"/>
                <w:tab w:val="left" w:pos="3517"/>
              </w:tabs>
              <w:ind w:right="199" w:firstLine="0"/>
            </w:pPr>
            <w:r>
              <w:t>Заказчик может в любое время расторгнутьДоговор,</w:t>
            </w:r>
            <w:r>
              <w:tab/>
              <w:t>направив</w:t>
            </w:r>
            <w:r>
              <w:tab/>
              <w:t>Поставщикусоответствующееписьменноеуведомление,еслиПоставщикстановитсябанкротомилинеплатежеспособным.Вэтомслучае,расторжениеосуществляетсянемедленно,иЗаказчикненесетникакойфинансовойобязанности по отношению к Поставщику приусловии, если расторжение Договора не наноситущерба или не затрагивает каких-либо прав насовершение действий или применение санкций,которыебылиилибудутвпоследствиипредъявленыЗаказчику.</w:t>
            </w:r>
          </w:p>
          <w:p w:rsidR="00366E2D" w:rsidRDefault="00E60DA0">
            <w:pPr>
              <w:pStyle w:val="TableParagraph"/>
              <w:numPr>
                <w:ilvl w:val="0"/>
                <w:numId w:val="10"/>
              </w:numPr>
              <w:tabs>
                <w:tab w:val="left" w:pos="466"/>
                <w:tab w:val="left" w:pos="1967"/>
                <w:tab w:val="left" w:pos="3822"/>
              </w:tabs>
              <w:ind w:right="198" w:firstLine="0"/>
            </w:pPr>
            <w:r>
              <w:t>Заказчик может в любое время расторгнутьДоговорвсилунецелесообразностиегодальнейшего</w:t>
            </w:r>
            <w:r>
              <w:tab/>
              <w:t>выполнения,</w:t>
            </w:r>
            <w:r>
              <w:tab/>
            </w:r>
            <w:r>
              <w:rPr>
                <w:spacing w:val="-1"/>
              </w:rPr>
              <w:t>направив</w:t>
            </w:r>
            <w:r>
              <w:t>Поставщикусоответствующееписьменноеуведомление.Вуведомлениидолжнабытьуказана причина расторжения Договора, долженоговариватьсяобъеманнулированныхдоговорныхобязательств,атакжедатавступлениявсилурасторжения Договора.</w:t>
            </w:r>
          </w:p>
          <w:p w:rsidR="00366E2D" w:rsidRDefault="00E60DA0">
            <w:pPr>
              <w:pStyle w:val="TableParagraph"/>
              <w:spacing w:line="254" w:lineRule="exact"/>
              <w:ind w:left="105" w:right="205"/>
            </w:pPr>
            <w:r>
              <w:t>КогдаДоговораннулируетсявсилутакихобстоятельств,Поставщикимеетправо</w:t>
            </w:r>
          </w:p>
        </w:tc>
      </w:tr>
    </w:tbl>
    <w:p w:rsidR="00366E2D" w:rsidRDefault="00366E2D">
      <w:pPr>
        <w:spacing w:line="254" w:lineRule="exact"/>
        <w:sectPr w:rsidR="00366E2D">
          <w:pgSz w:w="11910" w:h="16840"/>
          <w:pgMar w:top="840" w:right="800" w:bottom="280" w:left="1060" w:header="720" w:footer="720" w:gutter="0"/>
          <w:cols w:space="720"/>
        </w:sectPr>
      </w:pPr>
    </w:p>
    <w:tbl>
      <w:tblPr>
        <w:tblStyle w:val="TableNormal"/>
        <w:tblW w:w="0" w:type="auto"/>
        <w:tblInd w:w="111" w:type="dxa"/>
        <w:tblLayout w:type="fixed"/>
        <w:tblLook w:val="01E0"/>
      </w:tblPr>
      <w:tblGrid>
        <w:gridCol w:w="4930"/>
        <w:gridCol w:w="4889"/>
      </w:tblGrid>
      <w:tr w:rsidR="00366E2D">
        <w:trPr>
          <w:trHeight w:val="7336"/>
        </w:trPr>
        <w:tc>
          <w:tcPr>
            <w:tcW w:w="4930" w:type="dxa"/>
          </w:tcPr>
          <w:p w:rsidR="00366E2D" w:rsidRDefault="00E60DA0">
            <w:pPr>
              <w:pStyle w:val="TableParagraph"/>
              <w:tabs>
                <w:tab w:val="left" w:pos="1485"/>
                <w:tab w:val="left" w:pos="2446"/>
                <w:tab w:val="left" w:pos="3871"/>
              </w:tabs>
              <w:ind w:right="108"/>
            </w:pPr>
            <w:proofErr w:type="spellStart"/>
            <w:r>
              <w:lastRenderedPageBreak/>
              <w:t>бойыншадаудышешеалмаса</w:t>
            </w:r>
            <w:proofErr w:type="spellEnd"/>
            <w:r>
              <w:t>, Тараптардыңкезкелгені</w:t>
            </w:r>
            <w:r>
              <w:tab/>
              <w:t>осы</w:t>
            </w:r>
            <w:r>
              <w:tab/>
              <w:t>мәселені</w:t>
            </w:r>
            <w:r>
              <w:tab/>
            </w:r>
            <w:r>
              <w:rPr>
                <w:spacing w:val="-1"/>
              </w:rPr>
              <w:t>Қазақстан</w:t>
            </w:r>
            <w:r>
              <w:t>Республикасыныңзаңнамасынасәйкесшешудіталапетеалады.</w:t>
            </w:r>
          </w:p>
          <w:p w:rsidR="00366E2D" w:rsidRDefault="00E60DA0">
            <w:pPr>
              <w:pStyle w:val="TableParagraph"/>
              <w:ind w:right="104"/>
            </w:pPr>
            <w:r>
              <w:t xml:space="preserve">40.ОсыШартбойыншаөзміндеттемелерінорындаукезінде,сондай-ақосыШарттыжасасуғанемесетоқтатуғабайланыстыТараптарТараптарменолардыңжұмыскерлеріжәнетараптарбілетіндей,олардыңаффилиирленгентұлғалары, </w:t>
            </w:r>
            <w:proofErr w:type="spellStart"/>
            <w:r>
              <w:t>агенттері</w:t>
            </w:r>
            <w:proofErr w:type="spellEnd"/>
            <w:r>
              <w:t>, өкілдері, делдалдарыжәне(немесе)қосалқымердігерлері(бірлесіпорындаушылар)іс-әрекеттержасамайды,жасауғаитермелемейдідепсендіреді,ҚазақстанРеспубликасының,оныңішіндесыбайласжемқорлыққақарсыіс-қимылсаласындағызаңнамасынбұзатыннебұзуғаықпалететін,сондай-ақосыШартқасәйкессыбайласжемқорлыққақарсыталаптардысақтайды.</w:t>
            </w:r>
          </w:p>
        </w:tc>
        <w:tc>
          <w:tcPr>
            <w:tcW w:w="4889" w:type="dxa"/>
          </w:tcPr>
          <w:p w:rsidR="00366E2D" w:rsidRDefault="00E60DA0">
            <w:pPr>
              <w:pStyle w:val="TableParagraph"/>
              <w:ind w:left="105" w:right="200"/>
            </w:pPr>
            <w:r>
              <w:t>требоватьоплатутолькозафактическиезатраты,связанныесрасторжениемпоДоговору,наденьрасторжения.ЗаказчикиПоставщикдолжныприлагатьвсеусилияктому,чтобыразрешатьвпроцессепрямыхпереговороввсеразногласияилиспоры,возникающие между ними по Договору или всвязисним.</w:t>
            </w:r>
          </w:p>
          <w:p w:rsidR="00366E2D" w:rsidRDefault="00E60DA0">
            <w:pPr>
              <w:pStyle w:val="TableParagraph"/>
              <w:numPr>
                <w:ilvl w:val="0"/>
                <w:numId w:val="9"/>
              </w:numPr>
              <w:tabs>
                <w:tab w:val="left" w:pos="576"/>
              </w:tabs>
              <w:ind w:right="201" w:firstLine="0"/>
            </w:pPr>
            <w:r>
              <w:t>Есливтечение21(двадцатиодного)календарногодняпосленачалатакихпереговоровЗаказчикиПоставщикнемогутразрешить спор по Договору, любая из сторонможетпотребоватьрешенияэтоговопросавсоответствиис законодательствомРеспубликиКазахстан.</w:t>
            </w:r>
          </w:p>
          <w:p w:rsidR="00366E2D" w:rsidRDefault="00E60DA0">
            <w:pPr>
              <w:pStyle w:val="TableParagraph"/>
              <w:numPr>
                <w:ilvl w:val="0"/>
                <w:numId w:val="9"/>
              </w:numPr>
              <w:tabs>
                <w:tab w:val="left" w:pos="547"/>
              </w:tabs>
              <w:ind w:right="197" w:firstLine="0"/>
            </w:pPr>
            <w:r>
              <w:t>ПриисполнениисвоихобязательствпонастоящемуДоговору,атакжевсвязисзаключениемилипрекращениемнастоящегоДоговора, Стороны заверяют, что Стороны и ихработники, и, насколько известно Сторонам, ихаффилированные лица, агенты, представители,посредникии(или)субподрядчики(соисполнители) не совершают, не побуждают ксовершениюдействий,нарушающихлибоспособствующихнарушению законодательстваРеспубликиКазахстан, в том числе в областипротиводействиякоррупции,атакжесоблюдаютантикоррупционныетребования</w:t>
            </w:r>
          </w:p>
          <w:p w:rsidR="00366E2D" w:rsidRDefault="00E60DA0">
            <w:pPr>
              <w:pStyle w:val="TableParagraph"/>
              <w:spacing w:line="242" w:lineRule="exact"/>
              <w:ind w:left="105"/>
            </w:pPr>
            <w:r>
              <w:t>согласноданногоДоговора.</w:t>
            </w:r>
          </w:p>
        </w:tc>
      </w:tr>
      <w:tr w:rsidR="00366E2D">
        <w:trPr>
          <w:trHeight w:val="251"/>
        </w:trPr>
        <w:tc>
          <w:tcPr>
            <w:tcW w:w="4930" w:type="dxa"/>
          </w:tcPr>
          <w:p w:rsidR="00366E2D" w:rsidRDefault="00E60DA0">
            <w:pPr>
              <w:pStyle w:val="TableParagraph"/>
              <w:spacing w:line="232" w:lineRule="exact"/>
              <w:jc w:val="left"/>
              <w:rPr>
                <w:b/>
              </w:rPr>
            </w:pPr>
            <w:r>
              <w:rPr>
                <w:b/>
              </w:rPr>
              <w:t>7-тарау.Құпиялылық</w:t>
            </w:r>
          </w:p>
        </w:tc>
        <w:tc>
          <w:tcPr>
            <w:tcW w:w="4889" w:type="dxa"/>
          </w:tcPr>
          <w:p w:rsidR="00366E2D" w:rsidRDefault="00E60DA0">
            <w:pPr>
              <w:pStyle w:val="TableParagraph"/>
              <w:spacing w:line="232" w:lineRule="exact"/>
              <w:ind w:left="105"/>
              <w:jc w:val="left"/>
              <w:rPr>
                <w:b/>
              </w:rPr>
            </w:pPr>
            <w:r>
              <w:rPr>
                <w:b/>
              </w:rPr>
              <w:t>Глава7.Конфиденциальность</w:t>
            </w:r>
          </w:p>
        </w:tc>
      </w:tr>
      <w:tr w:rsidR="00366E2D">
        <w:trPr>
          <w:trHeight w:val="7333"/>
        </w:trPr>
        <w:tc>
          <w:tcPr>
            <w:tcW w:w="4930" w:type="dxa"/>
          </w:tcPr>
          <w:p w:rsidR="00366E2D" w:rsidRDefault="00E60DA0">
            <w:pPr>
              <w:pStyle w:val="TableParagraph"/>
              <w:ind w:right="107"/>
            </w:pPr>
            <w:r>
              <w:t>41. ШарттыңқолданылуынәтижесіндебірТарапекіншіТарапүшінберетінақпарат,ақпаратмерзіміөткенненнемесебұзылғаннанкейін3(үш)жылғадейінгіқұпиямерзімболыптабылады:</w:t>
            </w:r>
          </w:p>
          <w:p w:rsidR="00366E2D" w:rsidRDefault="00E60DA0">
            <w:pPr>
              <w:pStyle w:val="TableParagraph"/>
              <w:numPr>
                <w:ilvl w:val="0"/>
                <w:numId w:val="8"/>
              </w:numPr>
              <w:tabs>
                <w:tab w:val="left" w:pos="517"/>
              </w:tabs>
              <w:spacing w:line="237" w:lineRule="auto"/>
              <w:ind w:right="115" w:firstLine="0"/>
            </w:pPr>
            <w:r>
              <w:t>жарияетукезіндекөпшіліккеқолжетімдіболды;</w:t>
            </w:r>
          </w:p>
          <w:p w:rsidR="00366E2D" w:rsidRDefault="00E60DA0">
            <w:pPr>
              <w:pStyle w:val="TableParagraph"/>
              <w:numPr>
                <w:ilvl w:val="0"/>
                <w:numId w:val="8"/>
              </w:numPr>
              <w:tabs>
                <w:tab w:val="left" w:pos="484"/>
              </w:tabs>
              <w:ind w:right="103" w:firstLine="0"/>
            </w:pPr>
            <w:r>
              <w:t>жарияетілгенненкейінекіншіТарапжарияпайдалануғажарияетушітарапжариялаужолыменнемесешарттыбұзба</w:t>
            </w:r>
            <w:proofErr w:type="gramStart"/>
            <w:r>
              <w:t>й(</w:t>
            </w:r>
            <w:proofErr w:type="gramEnd"/>
            <w:r>
              <w:t>мемлекеттік,құқыққорғаужәнесоторгандарыныңсұраусалуларыбойыншаұсынужолымен)өзгедежолментүседі;</w:t>
            </w:r>
          </w:p>
          <w:p w:rsidR="00366E2D" w:rsidRDefault="00E60DA0">
            <w:pPr>
              <w:pStyle w:val="TableParagraph"/>
              <w:numPr>
                <w:ilvl w:val="0"/>
                <w:numId w:val="8"/>
              </w:numPr>
              <w:tabs>
                <w:tab w:val="left" w:pos="455"/>
              </w:tabs>
              <w:ind w:right="112" w:firstLine="0"/>
            </w:pPr>
            <w:r>
              <w:t>ашукезіндеекіншіТарапТараптыңиелігіндеболдыжәнемұндайтараптантікелейнемесежанаматүрдесатыпалынбады;</w:t>
            </w:r>
          </w:p>
          <w:p w:rsidR="00366E2D" w:rsidRDefault="00E60DA0">
            <w:pPr>
              <w:pStyle w:val="TableParagraph"/>
              <w:numPr>
                <w:ilvl w:val="0"/>
                <w:numId w:val="8"/>
              </w:numPr>
              <w:tabs>
                <w:tab w:val="left" w:pos="536"/>
              </w:tabs>
              <w:ind w:right="110" w:firstLine="0"/>
            </w:pPr>
            <w:r>
              <w:t>үшіншітараптаналынған,алайдамұндайақпаратүшіншітарапқақұпиялылыққакепілдікберетінтараптантікелейнемесежанаматүрдеұсынылмаған;</w:t>
            </w:r>
          </w:p>
          <w:p w:rsidR="00366E2D" w:rsidRDefault="00E60DA0">
            <w:pPr>
              <w:pStyle w:val="TableParagraph"/>
              <w:numPr>
                <w:ilvl w:val="0"/>
                <w:numId w:val="8"/>
              </w:numPr>
              <w:tabs>
                <w:tab w:val="left" w:pos="531"/>
              </w:tabs>
              <w:ind w:right="107" w:firstLine="0"/>
            </w:pPr>
            <w:r>
              <w:t>ҚазақстанРеспубликасыныңзаңнамасындакөзделгенжағдайлардасотқа,мемлекеттікоргандарға,жекесоторындаушыларынаұсынылады.</w:t>
            </w:r>
          </w:p>
          <w:p w:rsidR="00366E2D" w:rsidRDefault="00E60DA0">
            <w:pPr>
              <w:pStyle w:val="TableParagraph"/>
              <w:ind w:right="111"/>
            </w:pPr>
            <w:r>
              <w:t>42. ШартқасәйкесөзміндеттемесінрастайтынТарапосындайміндеттеменіңбұзылуыанықталғанкездедәлелдеуауыртпалығынөзінежүктейді.</w:t>
            </w:r>
          </w:p>
        </w:tc>
        <w:tc>
          <w:tcPr>
            <w:tcW w:w="4889" w:type="dxa"/>
          </w:tcPr>
          <w:p w:rsidR="00366E2D" w:rsidRDefault="00E60DA0">
            <w:pPr>
              <w:pStyle w:val="TableParagraph"/>
              <w:ind w:left="105" w:right="203"/>
            </w:pPr>
            <w:r>
              <w:t>41.Информация,предоставляемаяоднойСторонойдлядругойСтороныврезультатедействия Договора, является конфиденциальнойсрокомдо3(трех)летпослеистеченияилирасторженияДоговора,крометехслучаев,когдаинформация:</w:t>
            </w:r>
          </w:p>
          <w:p w:rsidR="00366E2D" w:rsidRDefault="00E60DA0">
            <w:pPr>
              <w:pStyle w:val="TableParagraph"/>
              <w:numPr>
                <w:ilvl w:val="0"/>
                <w:numId w:val="7"/>
              </w:numPr>
              <w:tabs>
                <w:tab w:val="left" w:pos="360"/>
              </w:tabs>
              <w:ind w:right="211" w:firstLine="0"/>
            </w:pPr>
            <w:r>
              <w:t>во время раскрытия находилась в публичномдоступе;</w:t>
            </w:r>
          </w:p>
          <w:p w:rsidR="00366E2D" w:rsidRDefault="00E60DA0">
            <w:pPr>
              <w:pStyle w:val="TableParagraph"/>
              <w:numPr>
                <w:ilvl w:val="0"/>
                <w:numId w:val="7"/>
              </w:numPr>
              <w:tabs>
                <w:tab w:val="left" w:pos="355"/>
                <w:tab w:val="left" w:pos="2331"/>
                <w:tab w:val="left" w:pos="4049"/>
              </w:tabs>
              <w:ind w:right="200" w:firstLine="0"/>
            </w:pPr>
            <w:r>
              <w:t>после раскрытия другой Стороне поступает впубличное пользование путем публикации илиинымобразомбезнарушенияДоговорараскрывающей</w:t>
            </w:r>
            <w:r>
              <w:tab/>
              <w:t>Стороной</w:t>
            </w:r>
            <w:r>
              <w:tab/>
              <w:t>(путемпредоставленияпо запросам государственных,правоохранительных исудебныхорганов);</w:t>
            </w:r>
          </w:p>
          <w:p w:rsidR="00366E2D" w:rsidRDefault="00E60DA0">
            <w:pPr>
              <w:pStyle w:val="TableParagraph"/>
              <w:numPr>
                <w:ilvl w:val="0"/>
                <w:numId w:val="7"/>
              </w:numPr>
              <w:tabs>
                <w:tab w:val="left" w:pos="504"/>
              </w:tabs>
              <w:ind w:right="204" w:firstLine="0"/>
            </w:pPr>
            <w:r>
              <w:t>вовремяраскрытиядругойСторонойнаходилась во владении у Стороны и не былаприобретенапрямоиликосвенноутакойСтороны;</w:t>
            </w:r>
          </w:p>
          <w:p w:rsidR="00366E2D" w:rsidRDefault="00E60DA0">
            <w:pPr>
              <w:pStyle w:val="TableParagraph"/>
              <w:numPr>
                <w:ilvl w:val="0"/>
                <w:numId w:val="7"/>
              </w:numPr>
              <w:tabs>
                <w:tab w:val="left" w:pos="399"/>
              </w:tabs>
              <w:ind w:right="206" w:firstLine="0"/>
            </w:pPr>
            <w:r>
              <w:t>была получена от третьей стороны, однакотакаяинформациянебылапредставленатретьейстороненапрямуюиликосвенносоСтороны,гарантирующейконфиденциальность;</w:t>
            </w:r>
          </w:p>
          <w:p w:rsidR="00366E2D" w:rsidRDefault="00E60DA0">
            <w:pPr>
              <w:pStyle w:val="TableParagraph"/>
              <w:numPr>
                <w:ilvl w:val="0"/>
                <w:numId w:val="7"/>
              </w:numPr>
              <w:tabs>
                <w:tab w:val="left" w:pos="567"/>
                <w:tab w:val="left" w:pos="2892"/>
              </w:tabs>
              <w:ind w:right="205" w:firstLine="0"/>
            </w:pPr>
            <w:r>
              <w:t>представляетсясуду,государственныморганам,частнымсудебнымисполнителямвпредусмотренных</w:t>
            </w:r>
            <w:r>
              <w:tab/>
            </w:r>
            <w:r>
              <w:rPr>
                <w:spacing w:val="-1"/>
              </w:rPr>
              <w:t>законодательством</w:t>
            </w:r>
            <w:r>
              <w:t>РеспубликиКазахстанслучаях.</w:t>
            </w:r>
          </w:p>
          <w:p w:rsidR="00366E2D" w:rsidRDefault="00E60DA0">
            <w:pPr>
              <w:pStyle w:val="TableParagraph"/>
              <w:spacing w:line="250" w:lineRule="exact"/>
              <w:ind w:left="105"/>
            </w:pPr>
            <w:r>
              <w:t>42.       Сторона,       подтверждающая       свое</w:t>
            </w:r>
          </w:p>
          <w:p w:rsidR="00366E2D" w:rsidRDefault="00E60DA0">
            <w:pPr>
              <w:pStyle w:val="TableParagraph"/>
              <w:spacing w:line="250" w:lineRule="atLeast"/>
              <w:ind w:left="105" w:right="203"/>
            </w:pPr>
            <w:r>
              <w:t>обязательствовсоответствиисДоговором</w:t>
            </w:r>
            <w:proofErr w:type="gramStart"/>
            <w:r>
              <w:t>,в</w:t>
            </w:r>
            <w:proofErr w:type="gramEnd"/>
            <w:r>
              <w:t>озлагает  на  себя  бремя  доказывания,  при</w:t>
            </w:r>
          </w:p>
        </w:tc>
      </w:tr>
    </w:tbl>
    <w:p w:rsidR="00366E2D" w:rsidRDefault="00366E2D">
      <w:pPr>
        <w:spacing w:line="250" w:lineRule="atLeast"/>
        <w:sectPr w:rsidR="00366E2D">
          <w:pgSz w:w="11910" w:h="16840"/>
          <w:pgMar w:top="840" w:right="800" w:bottom="280" w:left="1060" w:header="720" w:footer="720" w:gutter="0"/>
          <w:cols w:space="720"/>
        </w:sectPr>
      </w:pPr>
    </w:p>
    <w:tbl>
      <w:tblPr>
        <w:tblStyle w:val="TableNormal"/>
        <w:tblW w:w="0" w:type="auto"/>
        <w:tblInd w:w="111" w:type="dxa"/>
        <w:tblLayout w:type="fixed"/>
        <w:tblLook w:val="01E0"/>
      </w:tblPr>
      <w:tblGrid>
        <w:gridCol w:w="4929"/>
        <w:gridCol w:w="4886"/>
      </w:tblGrid>
      <w:tr w:rsidR="00366E2D">
        <w:trPr>
          <w:trHeight w:val="251"/>
        </w:trPr>
        <w:tc>
          <w:tcPr>
            <w:tcW w:w="4929" w:type="dxa"/>
          </w:tcPr>
          <w:p w:rsidR="00366E2D" w:rsidRDefault="00366E2D">
            <w:pPr>
              <w:pStyle w:val="TableParagraph"/>
              <w:ind w:left="0"/>
              <w:jc w:val="left"/>
              <w:rPr>
                <w:sz w:val="18"/>
              </w:rPr>
            </w:pPr>
          </w:p>
        </w:tc>
        <w:tc>
          <w:tcPr>
            <w:tcW w:w="4886" w:type="dxa"/>
          </w:tcPr>
          <w:p w:rsidR="00366E2D" w:rsidRDefault="00E60DA0">
            <w:pPr>
              <w:pStyle w:val="TableParagraph"/>
              <w:spacing w:line="232" w:lineRule="exact"/>
              <w:ind w:left="106"/>
              <w:jc w:val="left"/>
            </w:pPr>
            <w:r>
              <w:t>установлениинарушениятакогообязательства.</w:t>
            </w:r>
          </w:p>
        </w:tc>
      </w:tr>
      <w:tr w:rsidR="00366E2D">
        <w:trPr>
          <w:trHeight w:val="251"/>
        </w:trPr>
        <w:tc>
          <w:tcPr>
            <w:tcW w:w="4929" w:type="dxa"/>
          </w:tcPr>
          <w:p w:rsidR="00366E2D" w:rsidRDefault="00E60DA0">
            <w:pPr>
              <w:pStyle w:val="TableParagraph"/>
              <w:spacing w:line="232" w:lineRule="exact"/>
              <w:jc w:val="left"/>
              <w:rPr>
                <w:b/>
              </w:rPr>
            </w:pPr>
            <w:r>
              <w:rPr>
                <w:b/>
              </w:rPr>
              <w:t>8тарау.Қорытындыережелер</w:t>
            </w:r>
          </w:p>
        </w:tc>
        <w:tc>
          <w:tcPr>
            <w:tcW w:w="4886" w:type="dxa"/>
          </w:tcPr>
          <w:p w:rsidR="00366E2D" w:rsidRDefault="00E60DA0">
            <w:pPr>
              <w:pStyle w:val="TableParagraph"/>
              <w:spacing w:line="232" w:lineRule="exact"/>
              <w:ind w:left="106"/>
              <w:jc w:val="left"/>
              <w:rPr>
                <w:b/>
              </w:rPr>
            </w:pPr>
            <w:r>
              <w:rPr>
                <w:b/>
              </w:rPr>
              <w:t>Глава8.Заключительныеположения</w:t>
            </w:r>
          </w:p>
        </w:tc>
      </w:tr>
      <w:tr w:rsidR="00366E2D">
        <w:trPr>
          <w:trHeight w:val="10882"/>
        </w:trPr>
        <w:tc>
          <w:tcPr>
            <w:tcW w:w="4929" w:type="dxa"/>
          </w:tcPr>
          <w:p w:rsidR="00366E2D" w:rsidRDefault="00E60DA0">
            <w:pPr>
              <w:pStyle w:val="TableParagraph"/>
              <w:numPr>
                <w:ilvl w:val="0"/>
                <w:numId w:val="6"/>
              </w:numPr>
              <w:tabs>
                <w:tab w:val="left" w:pos="555"/>
              </w:tabs>
              <w:ind w:right="106" w:firstLine="0"/>
            </w:pPr>
            <w:r>
              <w:t>Шартқазақжәнеорыстілдеріндежасалады.ЕгерШарттыңекіншітарабышетелдікұйымболыптабылса,ондаекіншіданасыҚазақстанРеспубликасыныңтілтуралызаңнамасынасәйкестілгеаударылуымүмкін.Шарттысоттәртібіменқарауқажетболғанкездешарттыңқазақнемесеорыстілдеріндегіданасықаралады.Тараптарайырбастайтыншартқақатыстыбарлық хат-хабарларжәнебасқақұжаттама осышарттарғасәйкескелуікерек.</w:t>
            </w:r>
          </w:p>
          <w:p w:rsidR="00366E2D" w:rsidRDefault="00E60DA0">
            <w:pPr>
              <w:pStyle w:val="TableParagraph"/>
              <w:numPr>
                <w:ilvl w:val="0"/>
                <w:numId w:val="6"/>
              </w:numPr>
              <w:tabs>
                <w:tab w:val="left" w:pos="608"/>
              </w:tabs>
              <w:ind w:right="106" w:firstLine="0"/>
            </w:pPr>
            <w:r>
              <w:t>ШартқасәйкесбірТарапекіншіТарапқажіберетінкезкелгенхабарлама хат, жеделхат,телекснемесефакстүріндежіберіледі,соданкейінтүпнұсқасыұсынылады.</w:t>
            </w:r>
          </w:p>
          <w:p w:rsidR="00366E2D" w:rsidRDefault="00E60DA0">
            <w:pPr>
              <w:pStyle w:val="TableParagraph"/>
              <w:numPr>
                <w:ilvl w:val="0"/>
                <w:numId w:val="6"/>
              </w:numPr>
              <w:tabs>
                <w:tab w:val="left" w:pos="671"/>
              </w:tabs>
              <w:ind w:right="110" w:firstLine="0"/>
            </w:pPr>
            <w:r>
              <w:t>Хабарламажеткізілгенненкейіннемесекүшінеенгенкүні (егерхабарламадакөрсетілсе)осыкүндердіңқайсысыкешкелетінінебайланыстыкүшінеенеді.</w:t>
            </w:r>
          </w:p>
          <w:p w:rsidR="00366E2D" w:rsidRDefault="00E60DA0">
            <w:pPr>
              <w:pStyle w:val="TableParagraph"/>
              <w:numPr>
                <w:ilvl w:val="0"/>
                <w:numId w:val="6"/>
              </w:numPr>
              <w:tabs>
                <w:tab w:val="left" w:pos="546"/>
              </w:tabs>
              <w:ind w:right="110" w:firstLine="0"/>
            </w:pPr>
            <w:r>
              <w:t>Салықтаржәнебюджеткетөленетінбасқа даміндеттітөлемдерҚазақстанРеспубликасыныңсалықзаңнамасынасәйкестөленугетиіс.</w:t>
            </w:r>
          </w:p>
          <w:p w:rsidR="00366E2D" w:rsidRDefault="00E60DA0">
            <w:pPr>
              <w:pStyle w:val="TableParagraph"/>
              <w:numPr>
                <w:ilvl w:val="0"/>
                <w:numId w:val="6"/>
              </w:numPr>
              <w:tabs>
                <w:tab w:val="left" w:pos="766"/>
              </w:tabs>
              <w:ind w:right="107" w:firstLine="0"/>
            </w:pPr>
            <w:r>
              <w:t>ӨнімберушіШарттыңорындалуынқамтамасызетудіҚағидалардакөзделгеннысанда,көлемдежәнеталаптардаенгізугеміндетті.</w:t>
            </w:r>
          </w:p>
          <w:p w:rsidR="00366E2D" w:rsidRDefault="00E60DA0">
            <w:pPr>
              <w:pStyle w:val="TableParagraph"/>
              <w:numPr>
                <w:ilvl w:val="0"/>
                <w:numId w:val="6"/>
              </w:numPr>
              <w:tabs>
                <w:tab w:val="left" w:pos="613"/>
              </w:tabs>
              <w:ind w:right="105" w:firstLine="0"/>
            </w:pPr>
            <w:r>
              <w:t xml:space="preserve">ОсыШартТараптарқолқойғаннанжәнеөнімберушіШарттыңорындалуынқамтамасызетудіенгізгенненкейінкүшінеенеді( </w:t>
            </w:r>
            <w:proofErr w:type="spellStart"/>
            <w:r>
              <w:t>егерережеталапетсе</w:t>
            </w:r>
            <w:proofErr w:type="spellEnd"/>
            <w:proofErr w:type="gramStart"/>
            <w:r>
              <w:t>)ж</w:t>
            </w:r>
            <w:proofErr w:type="gramEnd"/>
            <w:r>
              <w:t>әне31.12.2024ж.дейінқолданылады.</w:t>
            </w:r>
          </w:p>
          <w:p w:rsidR="00366E2D" w:rsidRDefault="00E60DA0">
            <w:pPr>
              <w:pStyle w:val="TableParagraph"/>
              <w:numPr>
                <w:ilvl w:val="0"/>
                <w:numId w:val="6"/>
              </w:numPr>
              <w:tabs>
                <w:tab w:val="left" w:pos="594"/>
              </w:tabs>
              <w:ind w:right="104" w:firstLine="0"/>
            </w:pPr>
            <w:r>
              <w:t>ОсытауардысатыпалуШартыТапсырысберушініңдәрілікзаттарменмедициналықбұйымдардысатыпалудыжүзегеасырупроцесіндетапсырысберушіменөнімберушіарасындатуындайтынқұқықтыққатынастардыреттейді.ОсыШартқаенгізілетінкезкелгенөзгерістерментолықтыруларҚазақстанРеспубликасыныңзаңнамасынажәнесатыпалуқорытындыларытуралыхаттамағасәйкескелугетиіс.</w:t>
            </w:r>
          </w:p>
        </w:tc>
        <w:tc>
          <w:tcPr>
            <w:tcW w:w="4886" w:type="dxa"/>
          </w:tcPr>
          <w:p w:rsidR="00366E2D" w:rsidRDefault="00E60DA0">
            <w:pPr>
              <w:pStyle w:val="TableParagraph"/>
              <w:numPr>
                <w:ilvl w:val="0"/>
                <w:numId w:val="5"/>
              </w:numPr>
              <w:tabs>
                <w:tab w:val="left" w:pos="591"/>
              </w:tabs>
              <w:ind w:right="197" w:firstLine="0"/>
            </w:pPr>
            <w:r>
              <w:t>Договорсоставляетсянаказахскомирусскомязыках.ЕсливторойсторонойДоговора является иностранная организация, товторой экземпляр может переводиться на язык всоответствиис законодательствомРеспубликиКазахстаноязыках.ПринеобходимостирассмотренияДоговоравсудебномпорядкерассматриваетсяэкземплярДоговоранаказахскомилирусскомязыках.ВсяотносящаясякДоговоруперепискаидругаядокументация, которой обмениваются стороны,должны соответствовать данным условиям.</w:t>
            </w:r>
          </w:p>
          <w:p w:rsidR="00366E2D" w:rsidRDefault="00E60DA0">
            <w:pPr>
              <w:pStyle w:val="TableParagraph"/>
              <w:numPr>
                <w:ilvl w:val="0"/>
                <w:numId w:val="5"/>
              </w:numPr>
              <w:tabs>
                <w:tab w:val="left" w:pos="481"/>
              </w:tabs>
              <w:ind w:right="199" w:firstLine="0"/>
            </w:pPr>
            <w:r>
              <w:t>Любое уведомление, которое одна сторонанаправляетдругойстороневсоответствиисДоговором,высылаетсяввидеписьма,телеграммы, телекса или факса с последующимпредоставлением оригинала.</w:t>
            </w:r>
          </w:p>
          <w:p w:rsidR="00366E2D" w:rsidRDefault="00E60DA0">
            <w:pPr>
              <w:pStyle w:val="TableParagraph"/>
              <w:numPr>
                <w:ilvl w:val="0"/>
                <w:numId w:val="5"/>
              </w:numPr>
              <w:tabs>
                <w:tab w:val="left" w:pos="616"/>
              </w:tabs>
              <w:ind w:right="199" w:firstLine="0"/>
            </w:pPr>
            <w:r>
              <w:t>Уведомлениевступаетвсилупоследоставкииливуказанныйденьвступлениявсилу(еслиуказановуведомлении),взависимости от того, какая из этих дат наступитпозднее.</w:t>
            </w:r>
          </w:p>
          <w:p w:rsidR="00366E2D" w:rsidRDefault="00E60DA0">
            <w:pPr>
              <w:pStyle w:val="TableParagraph"/>
              <w:numPr>
                <w:ilvl w:val="0"/>
                <w:numId w:val="5"/>
              </w:numPr>
              <w:tabs>
                <w:tab w:val="left" w:pos="500"/>
              </w:tabs>
              <w:ind w:right="199" w:firstLine="0"/>
            </w:pPr>
            <w:r>
              <w:t>НалогиидругиеобязательныеплатеживбюджетподлежатуплатевсоответствиисналоговымзаконодательствомРеспубликиКазахстан.</w:t>
            </w:r>
          </w:p>
          <w:p w:rsidR="00366E2D" w:rsidRDefault="00E60DA0">
            <w:pPr>
              <w:pStyle w:val="TableParagraph"/>
              <w:numPr>
                <w:ilvl w:val="0"/>
                <w:numId w:val="5"/>
              </w:numPr>
              <w:tabs>
                <w:tab w:val="left" w:pos="591"/>
              </w:tabs>
              <w:ind w:right="199" w:firstLine="0"/>
            </w:pPr>
            <w:r>
              <w:t>ПоставщикобязанвнестиобеспечениеисполненияДоговоравформе,объемеинаусловиях,предусмотренныхПравилами.</w:t>
            </w:r>
          </w:p>
          <w:p w:rsidR="00366E2D" w:rsidRDefault="00E60DA0">
            <w:pPr>
              <w:pStyle w:val="TableParagraph"/>
              <w:numPr>
                <w:ilvl w:val="0"/>
                <w:numId w:val="5"/>
              </w:numPr>
              <w:tabs>
                <w:tab w:val="left" w:pos="481"/>
              </w:tabs>
              <w:ind w:right="198" w:firstLine="0"/>
            </w:pPr>
            <w:r>
              <w:t>Настоящий Договор вступает в силу послеподписанияСторонамиивнесенияПоставщикомобеспеченияисполненияДоговора</w:t>
            </w:r>
            <w:r>
              <w:rPr>
                <w:i/>
              </w:rPr>
              <w:t>(еслитоготребуютПравила)</w:t>
            </w:r>
            <w:r>
              <w:t>идействует до31.12.2024г.</w:t>
            </w:r>
          </w:p>
          <w:p w:rsidR="00366E2D" w:rsidRDefault="00E60DA0">
            <w:pPr>
              <w:pStyle w:val="TableParagraph"/>
              <w:numPr>
                <w:ilvl w:val="0"/>
                <w:numId w:val="5"/>
              </w:numPr>
              <w:tabs>
                <w:tab w:val="left" w:pos="692"/>
                <w:tab w:val="left" w:pos="2260"/>
                <w:tab w:val="left" w:pos="4070"/>
              </w:tabs>
              <w:ind w:right="198" w:firstLine="0"/>
            </w:pPr>
            <w:r>
              <w:t>НастоящийДоговорзакупатоварарегулируетправоотношения,возникающиемежду Заказчиком и Поставщиком в процессеосуществления</w:t>
            </w:r>
            <w:r>
              <w:tab/>
              <w:t>Заказчиком</w:t>
            </w:r>
            <w:r>
              <w:tab/>
            </w:r>
            <w:r>
              <w:rPr>
                <w:spacing w:val="-1"/>
              </w:rPr>
              <w:t>закупа</w:t>
            </w:r>
            <w:r>
              <w:t>лекарственных средств и медицинских изделий.ЛюбыевносимыевнастоящийДоговоризмененияидополнениядолжнысоответствоватьзаконодательствуРеспублики</w:t>
            </w:r>
          </w:p>
          <w:p w:rsidR="00366E2D" w:rsidRDefault="00E60DA0">
            <w:pPr>
              <w:pStyle w:val="TableParagraph"/>
              <w:spacing w:line="244" w:lineRule="exact"/>
              <w:ind w:left="106"/>
            </w:pPr>
            <w:r>
              <w:t>Казахстанипротоколуобитогахзакупа.</w:t>
            </w:r>
          </w:p>
        </w:tc>
      </w:tr>
      <w:tr w:rsidR="00366E2D">
        <w:trPr>
          <w:trHeight w:val="504"/>
        </w:trPr>
        <w:tc>
          <w:tcPr>
            <w:tcW w:w="4929" w:type="dxa"/>
          </w:tcPr>
          <w:p w:rsidR="00366E2D" w:rsidRDefault="00E60DA0">
            <w:pPr>
              <w:pStyle w:val="TableParagraph"/>
              <w:spacing w:line="250" w:lineRule="exact"/>
              <w:ind w:right="715"/>
              <w:jc w:val="left"/>
              <w:rPr>
                <w:b/>
              </w:rPr>
            </w:pPr>
            <w:r>
              <w:rPr>
                <w:b/>
              </w:rPr>
              <w:t>9тарау. Сыбайласжемқорлыққақарсыталаптар</w:t>
            </w:r>
          </w:p>
        </w:tc>
        <w:tc>
          <w:tcPr>
            <w:tcW w:w="4886" w:type="dxa"/>
          </w:tcPr>
          <w:p w:rsidR="00366E2D" w:rsidRDefault="00E60DA0">
            <w:pPr>
              <w:pStyle w:val="TableParagraph"/>
              <w:spacing w:line="248" w:lineRule="exact"/>
              <w:ind w:left="106"/>
              <w:jc w:val="left"/>
              <w:rPr>
                <w:b/>
              </w:rPr>
            </w:pPr>
            <w:r>
              <w:rPr>
                <w:b/>
              </w:rPr>
              <w:t>Глава9.Антикоррупционныетребования</w:t>
            </w:r>
          </w:p>
        </w:tc>
      </w:tr>
      <w:tr w:rsidR="00366E2D">
        <w:trPr>
          <w:trHeight w:val="3031"/>
        </w:trPr>
        <w:tc>
          <w:tcPr>
            <w:tcW w:w="4929" w:type="dxa"/>
          </w:tcPr>
          <w:p w:rsidR="00366E2D" w:rsidRDefault="00E60DA0">
            <w:pPr>
              <w:pStyle w:val="TableParagraph"/>
              <w:ind w:right="104"/>
            </w:pPr>
            <w:r>
              <w:t xml:space="preserve">50.ОсыШартбойыншаөзміндеттемелерінорындаукезінде,сондай-ақосыШарттыжасасуғанемесетоқтатуғабайланыстыТараптарТараптарменолардыңжұмыскерлеріжәнетараптарбілетіндей,олардыңаффилиирленгентұлғалары, </w:t>
            </w:r>
            <w:proofErr w:type="spellStart"/>
            <w:r>
              <w:t>агенттері</w:t>
            </w:r>
            <w:proofErr w:type="spellEnd"/>
            <w:r>
              <w:t>, өкілдері, делдалдарыжәне(немесе)қосалқымердігерлері(бірлесіпорындаушылар)іс-әрекеттержасамайды,жасауғаитермелемейдідепсендіреді,ҚазақстанРеспубликасыныңзаңнамасынбұзатынне</w:t>
            </w:r>
          </w:p>
          <w:p w:rsidR="00366E2D" w:rsidRDefault="00E60DA0">
            <w:pPr>
              <w:pStyle w:val="TableParagraph"/>
              <w:spacing w:line="254" w:lineRule="exact"/>
              <w:ind w:right="106"/>
            </w:pPr>
            <w:r>
              <w:t>бұзуғаықпалететін,оныңішіндесыбайласжемқорлыққақарсыіс-қимылсаласындақандай</w:t>
            </w:r>
          </w:p>
        </w:tc>
        <w:tc>
          <w:tcPr>
            <w:tcW w:w="4886" w:type="dxa"/>
          </w:tcPr>
          <w:p w:rsidR="00366E2D" w:rsidRDefault="00E60DA0">
            <w:pPr>
              <w:pStyle w:val="TableParagraph"/>
              <w:ind w:left="106" w:right="198"/>
            </w:pPr>
            <w:r>
              <w:t>50.ПриисполнениисвоихобязательствпонастоящемуДоговору,атакжевсвязисзаключениемилипрекращениемнастоящегоДоговора, Стороны заверяют, что Стороны и ихработники, и, насколько известно Сторонам, ихаффилированные лица, агенты, представители,посредникии(или)субподрядчики(соисполнители) не совершают, не побуждают ксовершениюдействий,нарушающихлибоспособствующихнарушениюзаконодательства</w:t>
            </w:r>
          </w:p>
          <w:p w:rsidR="00366E2D" w:rsidRDefault="00E60DA0">
            <w:pPr>
              <w:pStyle w:val="TableParagraph"/>
              <w:spacing w:line="254" w:lineRule="exact"/>
              <w:ind w:left="106" w:right="201"/>
            </w:pPr>
            <w:r>
              <w:t>РеспубликиКазахстан, в том числе в областипротиводействиякоррупции,невыплачивают,</w:t>
            </w:r>
          </w:p>
        </w:tc>
      </w:tr>
    </w:tbl>
    <w:p w:rsidR="00366E2D" w:rsidRDefault="00366E2D">
      <w:pPr>
        <w:spacing w:line="254" w:lineRule="exact"/>
        <w:sectPr w:rsidR="00366E2D">
          <w:pgSz w:w="11910" w:h="16840"/>
          <w:pgMar w:top="840" w:right="800" w:bottom="280" w:left="1060" w:header="720" w:footer="720" w:gutter="0"/>
          <w:cols w:space="720"/>
        </w:sectPr>
      </w:pPr>
    </w:p>
    <w:tbl>
      <w:tblPr>
        <w:tblStyle w:val="TableNormal"/>
        <w:tblW w:w="0" w:type="auto"/>
        <w:tblInd w:w="111" w:type="dxa"/>
        <w:tblLayout w:type="fixed"/>
        <w:tblLook w:val="01E0"/>
      </w:tblPr>
      <w:tblGrid>
        <w:gridCol w:w="4931"/>
        <w:gridCol w:w="4887"/>
      </w:tblGrid>
      <w:tr w:rsidR="00366E2D">
        <w:trPr>
          <w:trHeight w:val="14922"/>
        </w:trPr>
        <w:tc>
          <w:tcPr>
            <w:tcW w:w="4931" w:type="dxa"/>
          </w:tcPr>
          <w:p w:rsidR="00366E2D" w:rsidRDefault="00E60DA0">
            <w:pPr>
              <w:pStyle w:val="TableParagraph"/>
              <w:ind w:right="107"/>
            </w:pPr>
            <w:r>
              <w:lastRenderedPageBreak/>
              <w:t>да бірақшақаражатыннемесеқұндылықтардытөлемейді,төлеудіұсынбайдыжәнетөлеугерұқсатбермейді,қандайдабірзаңсызартықшылықтарнемесеөзгедезаңсызмақсаттаралумақсатындаосы адамдардыңіс-әрекеттеріненемесешешімдерінеықпалетуүшінкезкелгентұлғағатікелейнемесежанаматүрде.</w:t>
            </w:r>
          </w:p>
          <w:p w:rsidR="00366E2D" w:rsidRDefault="00E60DA0">
            <w:pPr>
              <w:pStyle w:val="TableParagraph"/>
              <w:numPr>
                <w:ilvl w:val="0"/>
                <w:numId w:val="4"/>
              </w:numPr>
              <w:tabs>
                <w:tab w:val="left" w:pos="637"/>
              </w:tabs>
              <w:ind w:right="106" w:firstLine="0"/>
            </w:pPr>
            <w:r>
              <w:t>ОсыШартбойыншаөзміндеттемелерінорындаукезінде,сондай-ақосыШарттыжасасуғанемесетоқтатуғабайланыстыТараптарТараптарменолардыңжұмыскерлеріжәнетараптарбілетіндей, олардыңүлестестұлғалары,агенттері,өкілдері,делдалдарыжәне(немесе)қосалқымердігерлері (бірлесіпорындаушылар)осыШарттыңмақсаттарыүшінқолданылатыніс-қимылдардыжүзегеасырмайтындығынасендіредіПараберу/алу,коммерциялықпараберу,сондай-ақсыбайласжемқорлыққақарсызаңнаманыңталаптарынбұзатыніс-әрекеттерсияқтышарттар.</w:t>
            </w:r>
          </w:p>
          <w:p w:rsidR="00366E2D" w:rsidRDefault="00E60DA0">
            <w:pPr>
              <w:pStyle w:val="TableParagraph"/>
              <w:numPr>
                <w:ilvl w:val="0"/>
                <w:numId w:val="4"/>
              </w:numPr>
              <w:tabs>
                <w:tab w:val="left" w:pos="594"/>
              </w:tabs>
              <w:ind w:right="107" w:firstLine="0"/>
            </w:pPr>
            <w:r>
              <w:t>ОсышарттараптарыныңәрқайсысыбасқаТараптыңқызметкерлерінқандай да біржолмен,оныңішіндеақшалайсомалар, сыйлықтар беру,олардыңатынажұмыстарды(көрсетілетінқызметтерді)өтеусізорындауарқылыжәнеқызметкердібелгілібіртәуелділіккесалатынжәнеосықызметкердіңоныынталандыратынпайдасынақандайдабіріс-әрекеттердіорындауынқамтамасызетугебағытталғанбасқадатәсілдерменынталандыруданбастартадыТараптар.</w:t>
            </w:r>
          </w:p>
          <w:p w:rsidR="00366E2D" w:rsidRDefault="00E60DA0">
            <w:pPr>
              <w:pStyle w:val="TableParagraph"/>
              <w:numPr>
                <w:ilvl w:val="0"/>
                <w:numId w:val="4"/>
              </w:numPr>
              <w:tabs>
                <w:tab w:val="left" w:pos="627"/>
              </w:tabs>
              <w:ind w:right="107" w:firstLine="0"/>
            </w:pPr>
            <w:r>
              <w:t xml:space="preserve">ТараптардыңәрқайсысыекіншіТараптаносыШарттыңорындалубарысынталдаумақсатында осы </w:t>
            </w:r>
            <w:proofErr w:type="spellStart"/>
            <w:r>
              <w:t>Шарттыңорындалуыжөніндегімәліметтердіқамтитынқұжаттардысұратады</w:t>
            </w:r>
            <w:proofErr w:type="spellEnd"/>
            <w:r>
              <w:t>.</w:t>
            </w:r>
          </w:p>
          <w:p w:rsidR="00366E2D" w:rsidRDefault="00E60DA0">
            <w:pPr>
              <w:pStyle w:val="TableParagraph"/>
              <w:numPr>
                <w:ilvl w:val="0"/>
                <w:numId w:val="4"/>
              </w:numPr>
              <w:tabs>
                <w:tab w:val="left" w:pos="781"/>
              </w:tabs>
              <w:ind w:right="103" w:firstLine="0"/>
            </w:pPr>
            <w:r>
              <w:t>ТараптақандайдабірСыбайласжемқорлыққақарсышарттардыңбұзылғанынемесеорыналуымүмкіндегенкүдіктуындағанкездетиістіТарапекіншіТараптыжазбашанысандахабардаретеді,сондай-ақбұлтуралыжоғарытұрғанбасшыныжәне(немесе)мемлекеттікорганныңнеқызметкеріболыптабылатынұйымныңбасшылығынжәне(немесе)1-тармаққасәйкесуәкілеттімемлекеттікоргандардыхабардаретеді"сыбайласжемқорлыққақарсыіс-қимылтуралы"ҚазақстанРеспубликасыЗаңының24-бабы.</w:t>
            </w:r>
          </w:p>
          <w:p w:rsidR="00366E2D" w:rsidRDefault="00E60DA0">
            <w:pPr>
              <w:pStyle w:val="TableParagraph"/>
              <w:numPr>
                <w:ilvl w:val="0"/>
                <w:numId w:val="4"/>
              </w:numPr>
              <w:tabs>
                <w:tab w:val="left" w:pos="666"/>
              </w:tabs>
              <w:ind w:right="104" w:firstLine="0"/>
            </w:pPr>
            <w:r>
              <w:t>ЖазбашахабарламадаТарапфактілергесілтемежасайдынемесеконтрагенттің,оныңүлестестұлғаларының,қызметкерлерінің,агенттерінің,өкілдерінің,делдалдарыныңжәне(немесе)қосалқымердігерлердің(бірлесіпорындаушылардың) осы шарттардыңқандай дабірережелерінқолданылыпжүргензаңдарменсараланатыніс-әрекеттердекөріністабатын,не</w:t>
            </w:r>
          </w:p>
          <w:p w:rsidR="00366E2D" w:rsidRDefault="00E60DA0">
            <w:pPr>
              <w:pStyle w:val="TableParagraph"/>
              <w:spacing w:line="250" w:lineRule="atLeast"/>
              <w:ind w:right="111"/>
            </w:pPr>
            <w:r>
              <w:t>болғаныннемесебұзуымүмкінекеніннақтырастайтыннемесеболжауғанегізберетін</w:t>
            </w:r>
          </w:p>
        </w:tc>
        <w:tc>
          <w:tcPr>
            <w:tcW w:w="4887" w:type="dxa"/>
          </w:tcPr>
          <w:p w:rsidR="00366E2D" w:rsidRDefault="00E60DA0">
            <w:pPr>
              <w:pStyle w:val="TableParagraph"/>
              <w:ind w:left="104" w:right="200"/>
            </w:pPr>
            <w:r>
              <w:t>непредлагаютвыплатитьинеразрешаютвыплатукаких-либоденежныхсредствилиценностей, прямо или косвенно, любым лицам,для оказания влияния на действия или решенияэтихлицсцельюполучитькакие-либонеправомерныепреимуществаилииныенеправомерныецели.</w:t>
            </w:r>
          </w:p>
          <w:p w:rsidR="00366E2D" w:rsidRDefault="00E60DA0">
            <w:pPr>
              <w:pStyle w:val="TableParagraph"/>
              <w:numPr>
                <w:ilvl w:val="0"/>
                <w:numId w:val="3"/>
              </w:numPr>
              <w:tabs>
                <w:tab w:val="left" w:pos="546"/>
              </w:tabs>
              <w:ind w:right="201" w:firstLine="0"/>
            </w:pPr>
            <w:r>
              <w:t>ПриисполнениисвоихобязательствпонастоящемуДоговору,атакжевсвязисзаключениемилипрекращениемнастоящегоДоговора, Стороны заверяют, что Стороны и ихработники, и, насколько известно Сторонам, ихаффилированные лица, агенты, представители,посредникии(или)субподрядчики(соисполнители)неосуществляютдействия,квалифицируемыеприменимымдляцелейнастоящегоДоговоразаконодательством,какдача/получение взятки, коммерческий подкуп, атакжедействия,нарушающиетребованияАнтикоррупционногозаконодательства.</w:t>
            </w:r>
          </w:p>
          <w:p w:rsidR="00366E2D" w:rsidRDefault="00E60DA0">
            <w:pPr>
              <w:pStyle w:val="TableParagraph"/>
              <w:numPr>
                <w:ilvl w:val="0"/>
                <w:numId w:val="3"/>
              </w:numPr>
              <w:tabs>
                <w:tab w:val="left" w:pos="527"/>
              </w:tabs>
              <w:ind w:right="200" w:firstLine="0"/>
            </w:pPr>
            <w:r>
              <w:t>КаждаяизСтороннастоящегоДоговораотказываетсяотстимулированиякаким-либообразомработниковдругойСтороны,втомчислепутемпредоставленияденежныхсумм,подарков,безвозмездноговыполнениявихадресработ(услуг)идругимиспособами,ставящегоработникавопределеннуюзависимость, и направленными на обеспечениевыполненияэтимработникомкаких-либодействийвпользустимулирующейегоСтороны.</w:t>
            </w:r>
          </w:p>
          <w:p w:rsidR="00366E2D" w:rsidRDefault="00E60DA0">
            <w:pPr>
              <w:pStyle w:val="TableParagraph"/>
              <w:numPr>
                <w:ilvl w:val="0"/>
                <w:numId w:val="3"/>
              </w:numPr>
              <w:tabs>
                <w:tab w:val="left" w:pos="508"/>
              </w:tabs>
              <w:ind w:right="206" w:firstLine="0"/>
            </w:pPr>
            <w:r>
              <w:t>КаждаяизСторонзапрашиваетудругойСтороны документы, содержащие сведения поисполнениюнастоящегоДоговоравцеляханализаходаисполнениянастоящегоДоговора.</w:t>
            </w:r>
          </w:p>
          <w:p w:rsidR="00366E2D" w:rsidRDefault="00E60DA0">
            <w:pPr>
              <w:pStyle w:val="TableParagraph"/>
              <w:numPr>
                <w:ilvl w:val="0"/>
                <w:numId w:val="3"/>
              </w:numPr>
              <w:tabs>
                <w:tab w:val="left" w:pos="465"/>
              </w:tabs>
              <w:ind w:right="198" w:firstLine="0"/>
            </w:pPr>
            <w:r>
              <w:t>При возникновении у Стороны подозрений,чтопроизошлоилиможетпроизойтинарушениекаких-либоантикоррупционныхусловий, соответствующая Сторона уведомляетдругую Сторону в письменной форме, а такжеинформируетобэтомвышестоящегоруководителяи(или)руководствогосударственногоорганалибоорганизации,сотрудникомкоторойявляется,и(или)уполномоченныегосударственныеорганывсоответствииспунктом1статьи24ЗаконаРеспубликиКазахстан«Опротиводействиикоррупции».</w:t>
            </w:r>
          </w:p>
          <w:p w:rsidR="00366E2D" w:rsidRDefault="00E60DA0">
            <w:pPr>
              <w:pStyle w:val="TableParagraph"/>
              <w:numPr>
                <w:ilvl w:val="0"/>
                <w:numId w:val="3"/>
              </w:numPr>
              <w:tabs>
                <w:tab w:val="left" w:pos="628"/>
              </w:tabs>
              <w:ind w:right="199" w:firstLine="0"/>
            </w:pPr>
            <w:r>
              <w:t>ВписьменномуведомленииСторонассылаетсянафактыилипредоставляетматериалы,достоверноподтверждающиеилидающиеоснованиепредполагать,чтопроизошлоилиможетпроизойтинарушениекаких-либоположенийнастоящихусловийконтрагентом,егоаффилированнымилицами,работниками,агентами,представителями,посредникамии(или)субподрядчиками(соисполнителями),выражающеесявдействиях,</w:t>
            </w:r>
          </w:p>
          <w:p w:rsidR="00366E2D" w:rsidRDefault="00E60DA0">
            <w:pPr>
              <w:pStyle w:val="TableParagraph"/>
              <w:tabs>
                <w:tab w:val="left" w:pos="3434"/>
              </w:tabs>
              <w:spacing w:line="237" w:lineRule="exact"/>
              <w:ind w:left="104"/>
            </w:pPr>
            <w:r>
              <w:t>квалифицируемых</w:t>
            </w:r>
            <w:r>
              <w:tab/>
              <w:t>применимым</w:t>
            </w:r>
          </w:p>
        </w:tc>
      </w:tr>
    </w:tbl>
    <w:p w:rsidR="00366E2D" w:rsidRDefault="00366E2D">
      <w:pPr>
        <w:spacing w:line="237" w:lineRule="exact"/>
        <w:sectPr w:rsidR="00366E2D">
          <w:pgSz w:w="11910" w:h="16840"/>
          <w:pgMar w:top="840" w:right="800" w:bottom="280" w:left="1060" w:header="720" w:footer="720" w:gutter="0"/>
          <w:cols w:space="720"/>
        </w:sectPr>
      </w:pPr>
    </w:p>
    <w:tbl>
      <w:tblPr>
        <w:tblStyle w:val="TableNormal"/>
        <w:tblW w:w="0" w:type="auto"/>
        <w:tblInd w:w="111" w:type="dxa"/>
        <w:tblLayout w:type="fixed"/>
        <w:tblLook w:val="01E0"/>
      </w:tblPr>
      <w:tblGrid>
        <w:gridCol w:w="4930"/>
        <w:gridCol w:w="4883"/>
      </w:tblGrid>
      <w:tr w:rsidR="00366E2D">
        <w:trPr>
          <w:trHeight w:val="5058"/>
        </w:trPr>
        <w:tc>
          <w:tcPr>
            <w:tcW w:w="4930" w:type="dxa"/>
          </w:tcPr>
          <w:p w:rsidR="00366E2D" w:rsidRDefault="00E60DA0">
            <w:pPr>
              <w:pStyle w:val="TableParagraph"/>
              <w:ind w:right="102"/>
            </w:pPr>
            <w:r>
              <w:lastRenderedPageBreak/>
              <w:t>материалдардыұсынады,пара беру немесеалу,коммерциялықпараберу,сондай-ақсыбайласжемқорлыққақарсызаңнаманыңталаптарынбұзатынәрекеттерретінде.</w:t>
            </w:r>
          </w:p>
          <w:p w:rsidR="00366E2D" w:rsidRDefault="00E60DA0">
            <w:pPr>
              <w:pStyle w:val="TableParagraph"/>
              <w:numPr>
                <w:ilvl w:val="0"/>
                <w:numId w:val="2"/>
              </w:numPr>
              <w:tabs>
                <w:tab w:val="left" w:pos="771"/>
                <w:tab w:val="left" w:pos="2090"/>
                <w:tab w:val="left" w:pos="3852"/>
              </w:tabs>
              <w:ind w:right="102" w:firstLine="0"/>
            </w:pPr>
            <w:r>
              <w:t>ОсыШарттыңТараптарысыбайласжемқорлықтыңалдыналужөніндегірәсімдердіңжүргізілуінтанидыжәнеолардыңсақталуынбақылайды.Бұлреттетараптарсыбайласжемқорлық</w:t>
            </w:r>
            <w:r>
              <w:tab/>
              <w:t>қызметіне</w:t>
            </w:r>
            <w:r>
              <w:tab/>
              <w:t>тартылғанконтрагенттерменіскерлікқатынастардыңболуынбарыншаазайтуүшінақылғақонымдыкүш-жігержұмсайды,сондай-ақсыбайласжемқорлықтыңалдыналумақсатындабір-бірінеөзаражәрдемкөрсетеді.</w:t>
            </w:r>
          </w:p>
          <w:p w:rsidR="00366E2D" w:rsidRDefault="00E60DA0">
            <w:pPr>
              <w:pStyle w:val="TableParagraph"/>
              <w:numPr>
                <w:ilvl w:val="0"/>
                <w:numId w:val="2"/>
              </w:numPr>
              <w:tabs>
                <w:tab w:val="left" w:pos="536"/>
              </w:tabs>
              <w:ind w:right="110" w:firstLine="0"/>
            </w:pPr>
            <w:r>
              <w:t>Осы Сыбайласжемқорлыққақарсыталаптың5-тармағынасәйкесжазбашахабарламаалғанТарап10(он)күнтізбеліккүнішіндетергеп-тексерудіжүргізедіжәнеоныңнәтижелерінекіншіТараптыңатынаұсынады.</w:t>
            </w:r>
          </w:p>
        </w:tc>
        <w:tc>
          <w:tcPr>
            <w:tcW w:w="4883" w:type="dxa"/>
          </w:tcPr>
          <w:p w:rsidR="00366E2D" w:rsidRDefault="00E60DA0">
            <w:pPr>
              <w:pStyle w:val="TableParagraph"/>
              <w:tabs>
                <w:tab w:val="left" w:pos="1736"/>
                <w:tab w:val="left" w:pos="3622"/>
              </w:tabs>
              <w:ind w:left="105" w:right="196"/>
            </w:pPr>
            <w:r>
              <w:t>законодательством,какдачаилиполучениевзятки,коммерческийподкуп,атакжедействиях,</w:t>
            </w:r>
            <w:r>
              <w:tab/>
              <w:t>нарушающих</w:t>
            </w:r>
            <w:r>
              <w:tab/>
            </w:r>
            <w:r>
              <w:rPr>
                <w:spacing w:val="-1"/>
              </w:rPr>
              <w:t>требования</w:t>
            </w:r>
            <w:r>
              <w:t>Антикоррупционногозаконодательства.</w:t>
            </w:r>
          </w:p>
          <w:p w:rsidR="00366E2D" w:rsidRDefault="00E60DA0">
            <w:pPr>
              <w:pStyle w:val="TableParagraph"/>
              <w:numPr>
                <w:ilvl w:val="0"/>
                <w:numId w:val="1"/>
              </w:numPr>
              <w:tabs>
                <w:tab w:val="left" w:pos="528"/>
              </w:tabs>
              <w:ind w:right="197" w:firstLine="0"/>
            </w:pPr>
            <w:r>
              <w:t>СторонынастоящегоДоговорапризнаютпроведениепроцедурпопредотвращениюкоррупции и контролируют их соблюдение. ПриэтомСтороныприлагаютразумныеусилия,чтобыминимизироватьналичиеделовыхотношенийсконтрагентами,которыепредположительно вовлечены в коррупционнуюдеятельность,атакжеоказываютвзаимноесодействие друг другу в целях предотвращениякоррупции.</w:t>
            </w:r>
          </w:p>
          <w:p w:rsidR="00366E2D" w:rsidRDefault="00E60DA0">
            <w:pPr>
              <w:pStyle w:val="TableParagraph"/>
              <w:numPr>
                <w:ilvl w:val="0"/>
                <w:numId w:val="1"/>
              </w:numPr>
              <w:tabs>
                <w:tab w:val="left" w:pos="783"/>
              </w:tabs>
              <w:ind w:right="198" w:firstLine="0"/>
            </w:pPr>
            <w:r>
              <w:t>Сторона,получившаяписьменноеуведомлениевсоответствииспунктом5настоящего Антикоррупционного требования, втечение10(десяти)календарныхднейпроводит</w:t>
            </w:r>
          </w:p>
          <w:p w:rsidR="00366E2D" w:rsidRDefault="00E60DA0">
            <w:pPr>
              <w:pStyle w:val="TableParagraph"/>
              <w:spacing w:line="250" w:lineRule="exact"/>
              <w:ind w:left="105" w:right="202"/>
            </w:pPr>
            <w:r>
              <w:t>расследование и представляет его результаты вадресдругойСтороны.</w:t>
            </w:r>
          </w:p>
        </w:tc>
      </w:tr>
      <w:tr w:rsidR="00366E2D">
        <w:trPr>
          <w:trHeight w:val="506"/>
        </w:trPr>
        <w:tc>
          <w:tcPr>
            <w:tcW w:w="4930" w:type="dxa"/>
          </w:tcPr>
          <w:p w:rsidR="00366E2D" w:rsidRDefault="00E60DA0">
            <w:pPr>
              <w:pStyle w:val="TableParagraph"/>
              <w:spacing w:line="248" w:lineRule="exact"/>
              <w:jc w:val="left"/>
              <w:rPr>
                <w:b/>
              </w:rPr>
            </w:pPr>
            <w:r>
              <w:rPr>
                <w:b/>
              </w:rPr>
              <w:t>10тарау.Тараптардыңмекенжайлары,банк</w:t>
            </w:r>
          </w:p>
          <w:p w:rsidR="00366E2D" w:rsidRDefault="00E60DA0">
            <w:pPr>
              <w:pStyle w:val="TableParagraph"/>
              <w:spacing w:before="1" w:line="237" w:lineRule="exact"/>
              <w:jc w:val="left"/>
              <w:rPr>
                <w:b/>
              </w:rPr>
            </w:pPr>
            <w:r>
              <w:rPr>
                <w:b/>
              </w:rPr>
              <w:t>деректемелеріжәнеқолдары:</w:t>
            </w:r>
          </w:p>
        </w:tc>
        <w:tc>
          <w:tcPr>
            <w:tcW w:w="4883" w:type="dxa"/>
          </w:tcPr>
          <w:p w:rsidR="00366E2D" w:rsidRDefault="00E60DA0">
            <w:pPr>
              <w:pStyle w:val="TableParagraph"/>
              <w:spacing w:line="248" w:lineRule="exact"/>
              <w:ind w:left="105"/>
              <w:jc w:val="left"/>
              <w:rPr>
                <w:b/>
              </w:rPr>
            </w:pPr>
            <w:r>
              <w:rPr>
                <w:b/>
              </w:rPr>
              <w:t>Глава10.Адреса,банковскиереквизитыи</w:t>
            </w:r>
          </w:p>
          <w:p w:rsidR="00366E2D" w:rsidRDefault="00E60DA0">
            <w:pPr>
              <w:pStyle w:val="TableParagraph"/>
              <w:spacing w:before="1" w:line="237" w:lineRule="exact"/>
              <w:ind w:left="105"/>
              <w:jc w:val="left"/>
              <w:rPr>
                <w:b/>
              </w:rPr>
            </w:pPr>
            <w:r>
              <w:rPr>
                <w:b/>
              </w:rPr>
              <w:t>подписиСторон:</w:t>
            </w:r>
          </w:p>
        </w:tc>
      </w:tr>
    </w:tbl>
    <w:p w:rsidR="00366E2D" w:rsidRDefault="00366E2D">
      <w:pPr>
        <w:pStyle w:val="a3"/>
        <w:ind w:left="0"/>
        <w:jc w:val="left"/>
        <w:rPr>
          <w:sz w:val="20"/>
        </w:rPr>
      </w:pPr>
    </w:p>
    <w:p w:rsidR="00366E2D" w:rsidRDefault="00366E2D">
      <w:pPr>
        <w:pStyle w:val="a3"/>
        <w:ind w:left="0"/>
        <w:jc w:val="left"/>
        <w:rPr>
          <w:sz w:val="20"/>
        </w:rPr>
      </w:pPr>
    </w:p>
    <w:tbl>
      <w:tblPr>
        <w:tblStyle w:val="TableNormal"/>
        <w:tblW w:w="0" w:type="auto"/>
        <w:tblInd w:w="111" w:type="dxa"/>
        <w:tblLayout w:type="fixed"/>
        <w:tblLook w:val="01E0"/>
      </w:tblPr>
      <w:tblGrid>
        <w:gridCol w:w="4871"/>
        <w:gridCol w:w="4547"/>
      </w:tblGrid>
      <w:tr w:rsidR="00366E2D">
        <w:trPr>
          <w:trHeight w:val="286"/>
        </w:trPr>
        <w:tc>
          <w:tcPr>
            <w:tcW w:w="4871" w:type="dxa"/>
          </w:tcPr>
          <w:p w:rsidR="00366E2D" w:rsidRDefault="00E60DA0">
            <w:pPr>
              <w:pStyle w:val="TableParagraph"/>
              <w:spacing w:line="223" w:lineRule="exact"/>
              <w:jc w:val="left"/>
              <w:rPr>
                <w:sz w:val="20"/>
              </w:rPr>
            </w:pPr>
            <w:r>
              <w:rPr>
                <w:color w:val="000009"/>
                <w:sz w:val="20"/>
              </w:rPr>
              <w:t>Заказчик</w:t>
            </w:r>
          </w:p>
        </w:tc>
        <w:tc>
          <w:tcPr>
            <w:tcW w:w="4547" w:type="dxa"/>
          </w:tcPr>
          <w:p w:rsidR="00366E2D" w:rsidRDefault="00E60DA0">
            <w:pPr>
              <w:pStyle w:val="TableParagraph"/>
              <w:spacing w:line="223" w:lineRule="exact"/>
              <w:ind w:left="140"/>
              <w:jc w:val="left"/>
              <w:rPr>
                <w:sz w:val="20"/>
              </w:rPr>
            </w:pPr>
            <w:r>
              <w:rPr>
                <w:color w:val="000009"/>
                <w:sz w:val="20"/>
              </w:rPr>
              <w:t>Поставщик</w:t>
            </w:r>
          </w:p>
        </w:tc>
      </w:tr>
      <w:tr w:rsidR="00366E2D">
        <w:trPr>
          <w:trHeight w:val="981"/>
        </w:trPr>
        <w:tc>
          <w:tcPr>
            <w:tcW w:w="4871" w:type="dxa"/>
          </w:tcPr>
          <w:p w:rsidR="00366E2D" w:rsidRDefault="00E60DA0">
            <w:pPr>
              <w:pStyle w:val="TableParagraph"/>
              <w:spacing w:line="230" w:lineRule="atLeast"/>
              <w:ind w:right="133"/>
              <w:jc w:val="left"/>
              <w:rPr>
                <w:sz w:val="20"/>
              </w:rPr>
            </w:pPr>
            <w:r>
              <w:rPr>
                <w:sz w:val="20"/>
              </w:rPr>
              <w:t>Коммунальное государственное предприятие направехозяйственноговедения «</w:t>
            </w:r>
            <w:r w:rsidR="009C1511" w:rsidRPr="00574F37">
              <w:rPr>
                <w:lang w:val="kk-KZ"/>
              </w:rPr>
              <w:t>МЦРБ Аягозского района</w:t>
            </w:r>
            <w:r>
              <w:rPr>
                <w:sz w:val="20"/>
              </w:rPr>
              <w:t>»УправленияздравоохраненияобластиАбай</w:t>
            </w:r>
          </w:p>
        </w:tc>
        <w:tc>
          <w:tcPr>
            <w:tcW w:w="4547" w:type="dxa"/>
          </w:tcPr>
          <w:p w:rsidR="00366E2D" w:rsidRDefault="00E60DA0">
            <w:pPr>
              <w:pStyle w:val="TableParagraph"/>
              <w:spacing w:before="56"/>
              <w:ind w:left="140"/>
              <w:jc w:val="left"/>
              <w:rPr>
                <w:sz w:val="20"/>
              </w:rPr>
            </w:pPr>
            <w:r>
              <w:rPr>
                <w:sz w:val="20"/>
              </w:rPr>
              <w:t>Товариществосограниченнойответственностью</w:t>
            </w:r>
          </w:p>
          <w:p w:rsidR="00366E2D" w:rsidRDefault="00E60DA0">
            <w:pPr>
              <w:pStyle w:val="TableParagraph"/>
              <w:spacing w:before="1"/>
              <w:ind w:left="140"/>
              <w:jc w:val="left"/>
              <w:rPr>
                <w:sz w:val="20"/>
              </w:rPr>
            </w:pPr>
            <w:r>
              <w:rPr>
                <w:sz w:val="20"/>
              </w:rPr>
              <w:t>«»</w:t>
            </w:r>
          </w:p>
        </w:tc>
      </w:tr>
      <w:tr w:rsidR="00366E2D">
        <w:trPr>
          <w:trHeight w:val="2296"/>
        </w:trPr>
        <w:tc>
          <w:tcPr>
            <w:tcW w:w="4871" w:type="dxa"/>
          </w:tcPr>
          <w:p w:rsidR="00366E2D" w:rsidRDefault="00E60DA0">
            <w:pPr>
              <w:pStyle w:val="TableParagraph"/>
              <w:ind w:right="895"/>
              <w:jc w:val="left"/>
              <w:rPr>
                <w:sz w:val="20"/>
              </w:rPr>
            </w:pPr>
            <w:r>
              <w:rPr>
                <w:sz w:val="20"/>
              </w:rPr>
              <w:t xml:space="preserve">РК, обл. Абай, г. </w:t>
            </w:r>
            <w:r w:rsidR="009C1511">
              <w:rPr>
                <w:sz w:val="20"/>
                <w:lang w:val="kk-KZ"/>
              </w:rPr>
              <w:t>Аягоз</w:t>
            </w:r>
            <w:r>
              <w:rPr>
                <w:sz w:val="20"/>
              </w:rPr>
              <w:t>, ул.</w:t>
            </w:r>
            <w:r w:rsidR="009C1511">
              <w:rPr>
                <w:sz w:val="20"/>
                <w:lang w:val="kk-KZ"/>
              </w:rPr>
              <w:t>Рахимова 1/1</w:t>
            </w:r>
            <w:r>
              <w:rPr>
                <w:sz w:val="20"/>
              </w:rPr>
              <w:t xml:space="preserve">, </w:t>
            </w:r>
          </w:p>
          <w:p w:rsidR="00366E2D" w:rsidRPr="009C1511" w:rsidRDefault="00E60DA0">
            <w:pPr>
              <w:pStyle w:val="TableParagraph"/>
              <w:jc w:val="left"/>
              <w:rPr>
                <w:sz w:val="20"/>
                <w:lang w:val="kk-KZ"/>
              </w:rPr>
            </w:pPr>
            <w:r>
              <w:rPr>
                <w:sz w:val="20"/>
              </w:rPr>
              <w:t>БИН</w:t>
            </w:r>
            <w:r w:rsidR="009C1511">
              <w:rPr>
                <w:spacing w:val="-1"/>
                <w:sz w:val="20"/>
                <w:lang w:val="kk-KZ"/>
              </w:rPr>
              <w:t>080640002349</w:t>
            </w:r>
          </w:p>
          <w:p w:rsidR="009C1511" w:rsidRDefault="00E60DA0" w:rsidP="009C1511">
            <w:pPr>
              <w:pStyle w:val="TableParagraph"/>
              <w:ind w:right="1148"/>
              <w:jc w:val="left"/>
              <w:rPr>
                <w:lang w:val="kk-KZ"/>
              </w:rPr>
            </w:pPr>
            <w:r>
              <w:rPr>
                <w:sz w:val="20"/>
              </w:rPr>
              <w:t>ИИК</w:t>
            </w:r>
            <w:r w:rsidR="009C1511" w:rsidRPr="00195C89">
              <w:rPr>
                <w:lang w:val="kk-KZ"/>
              </w:rPr>
              <w:t>KZ</w:t>
            </w:r>
            <w:r w:rsidR="009C1511" w:rsidRPr="00991694">
              <w:rPr>
                <w:lang w:val="kk-KZ"/>
              </w:rPr>
              <w:t>768562203115215595</w:t>
            </w:r>
          </w:p>
          <w:p w:rsidR="00366E2D" w:rsidRDefault="00E60DA0" w:rsidP="009C1511">
            <w:pPr>
              <w:pStyle w:val="TableParagraph"/>
              <w:ind w:right="1148"/>
              <w:jc w:val="left"/>
              <w:rPr>
                <w:sz w:val="20"/>
              </w:rPr>
            </w:pPr>
            <w:r>
              <w:rPr>
                <w:sz w:val="20"/>
              </w:rPr>
              <w:t>АОДБ«</w:t>
            </w:r>
            <w:proofErr w:type="spellStart"/>
            <w:r>
              <w:rPr>
                <w:sz w:val="20"/>
              </w:rPr>
              <w:t>БанкЦентрКредит</w:t>
            </w:r>
            <w:proofErr w:type="spellEnd"/>
            <w:r>
              <w:rPr>
                <w:sz w:val="20"/>
              </w:rPr>
              <w:t xml:space="preserve">», </w:t>
            </w:r>
            <w:proofErr w:type="spellStart"/>
            <w:r>
              <w:rPr>
                <w:sz w:val="20"/>
              </w:rPr>
              <w:t>вг</w:t>
            </w:r>
            <w:proofErr w:type="spellEnd"/>
            <w:r>
              <w:rPr>
                <w:sz w:val="20"/>
              </w:rPr>
              <w:t>.</w:t>
            </w:r>
            <w:r w:rsidR="009C1511">
              <w:rPr>
                <w:sz w:val="20"/>
                <w:lang w:val="kk-KZ"/>
              </w:rPr>
              <w:t>Аягоз</w:t>
            </w:r>
            <w:r>
              <w:rPr>
                <w:sz w:val="20"/>
              </w:rPr>
              <w:t>БИКKCJBKZKX</w:t>
            </w:r>
          </w:p>
          <w:p w:rsidR="00366E2D" w:rsidRDefault="00366E2D">
            <w:pPr>
              <w:pStyle w:val="TableParagraph"/>
              <w:spacing w:before="6"/>
              <w:ind w:left="0"/>
              <w:jc w:val="left"/>
              <w:rPr>
                <w:sz w:val="19"/>
              </w:rPr>
            </w:pPr>
          </w:p>
          <w:p w:rsidR="00366E2D" w:rsidRPr="009C1511" w:rsidRDefault="009C1511">
            <w:pPr>
              <w:pStyle w:val="TableParagraph"/>
              <w:tabs>
                <w:tab w:val="left" w:pos="2314"/>
              </w:tabs>
              <w:spacing w:before="1"/>
              <w:jc w:val="left"/>
              <w:rPr>
                <w:sz w:val="20"/>
                <w:lang w:val="kk-KZ"/>
              </w:rPr>
            </w:pPr>
            <w:r>
              <w:rPr>
                <w:sz w:val="20"/>
                <w:lang w:val="kk-KZ"/>
              </w:rPr>
              <w:t>Главный врач</w:t>
            </w:r>
            <w:r w:rsidR="00E60DA0">
              <w:rPr>
                <w:sz w:val="20"/>
              </w:rPr>
              <w:tab/>
            </w:r>
            <w:r>
              <w:rPr>
                <w:sz w:val="20"/>
                <w:lang w:val="kk-KZ"/>
              </w:rPr>
              <w:t>Омаров Ш</w:t>
            </w:r>
            <w:r w:rsidR="00E60DA0">
              <w:rPr>
                <w:sz w:val="20"/>
              </w:rPr>
              <w:t>.</w:t>
            </w:r>
            <w:r>
              <w:rPr>
                <w:sz w:val="20"/>
                <w:lang w:val="kk-KZ"/>
              </w:rPr>
              <w:t>Ж</w:t>
            </w:r>
          </w:p>
          <w:p w:rsidR="00366E2D" w:rsidRDefault="00E60DA0">
            <w:pPr>
              <w:pStyle w:val="TableParagraph"/>
              <w:tabs>
                <w:tab w:val="left" w:pos="603"/>
                <w:tab w:val="left" w:pos="2005"/>
              </w:tabs>
              <w:spacing w:line="210" w:lineRule="exact"/>
              <w:jc w:val="left"/>
              <w:rPr>
                <w:i/>
                <w:sz w:val="20"/>
              </w:rPr>
            </w:pPr>
            <w:r>
              <w:rPr>
                <w:i/>
                <w:sz w:val="20"/>
              </w:rPr>
              <w:t>«</w:t>
            </w:r>
            <w:r>
              <w:rPr>
                <w:i/>
                <w:sz w:val="20"/>
                <w:u w:val="single"/>
              </w:rPr>
              <w:tab/>
            </w:r>
            <w:r>
              <w:rPr>
                <w:i/>
                <w:sz w:val="20"/>
              </w:rPr>
              <w:t>»</w:t>
            </w:r>
            <w:r>
              <w:rPr>
                <w:i/>
                <w:sz w:val="20"/>
                <w:u w:val="single"/>
              </w:rPr>
              <w:tab/>
            </w:r>
            <w:r>
              <w:rPr>
                <w:i/>
                <w:sz w:val="20"/>
              </w:rPr>
              <w:t>2024г.</w:t>
            </w:r>
          </w:p>
        </w:tc>
        <w:tc>
          <w:tcPr>
            <w:tcW w:w="4547" w:type="dxa"/>
          </w:tcPr>
          <w:p w:rsidR="004C2C9D" w:rsidRDefault="00E60DA0">
            <w:pPr>
              <w:pStyle w:val="TableParagraph"/>
              <w:ind w:left="140" w:right="2016"/>
              <w:jc w:val="left"/>
              <w:rPr>
                <w:color w:val="000009"/>
                <w:sz w:val="20"/>
              </w:rPr>
            </w:pPr>
            <w:r>
              <w:rPr>
                <w:color w:val="000009"/>
                <w:sz w:val="20"/>
              </w:rPr>
              <w:t>РК, область Абай</w:t>
            </w:r>
          </w:p>
          <w:p w:rsidR="00366E2D" w:rsidRDefault="00E60DA0">
            <w:pPr>
              <w:pStyle w:val="TableParagraph"/>
              <w:ind w:left="140" w:right="2016"/>
              <w:jc w:val="left"/>
              <w:rPr>
                <w:sz w:val="20"/>
              </w:rPr>
            </w:pPr>
            <w:r>
              <w:rPr>
                <w:sz w:val="20"/>
              </w:rPr>
              <w:t>БИН</w:t>
            </w:r>
          </w:p>
          <w:p w:rsidR="00366E2D" w:rsidRDefault="00E60DA0">
            <w:pPr>
              <w:pStyle w:val="TableParagraph"/>
              <w:ind w:left="140" w:right="3848"/>
              <w:jc w:val="left"/>
              <w:rPr>
                <w:sz w:val="20"/>
              </w:rPr>
            </w:pPr>
            <w:r>
              <w:rPr>
                <w:sz w:val="20"/>
              </w:rPr>
              <w:t>АО «»БИКИИК</w:t>
            </w:r>
          </w:p>
          <w:p w:rsidR="00366E2D" w:rsidRDefault="00366E2D">
            <w:pPr>
              <w:pStyle w:val="TableParagraph"/>
              <w:ind w:left="0"/>
              <w:jc w:val="left"/>
            </w:pPr>
          </w:p>
          <w:p w:rsidR="00366E2D" w:rsidRDefault="00366E2D">
            <w:pPr>
              <w:pStyle w:val="TableParagraph"/>
              <w:ind w:left="0"/>
              <w:jc w:val="left"/>
            </w:pPr>
          </w:p>
          <w:p w:rsidR="00366E2D" w:rsidRDefault="00E60DA0">
            <w:pPr>
              <w:pStyle w:val="TableParagraph"/>
              <w:tabs>
                <w:tab w:val="left" w:pos="1161"/>
                <w:tab w:val="left" w:pos="3611"/>
              </w:tabs>
              <w:spacing w:before="179"/>
              <w:ind w:left="140"/>
              <w:jc w:val="left"/>
              <w:rPr>
                <w:sz w:val="20"/>
              </w:rPr>
            </w:pPr>
            <w:r>
              <w:rPr>
                <w:sz w:val="20"/>
              </w:rPr>
              <w:t>Директор</w:t>
            </w:r>
            <w:r>
              <w:rPr>
                <w:sz w:val="20"/>
              </w:rPr>
              <w:tab/>
            </w:r>
            <w:r>
              <w:rPr>
                <w:sz w:val="20"/>
                <w:u w:val="single"/>
              </w:rPr>
              <w:tab/>
            </w:r>
            <w:r>
              <w:rPr>
                <w:sz w:val="20"/>
              </w:rPr>
              <w:t>.</w:t>
            </w:r>
          </w:p>
          <w:p w:rsidR="00366E2D" w:rsidRDefault="00E60DA0">
            <w:pPr>
              <w:pStyle w:val="TableParagraph"/>
              <w:tabs>
                <w:tab w:val="left" w:pos="543"/>
                <w:tab w:val="left" w:pos="1945"/>
              </w:tabs>
              <w:spacing w:before="1" w:line="210" w:lineRule="exact"/>
              <w:ind w:left="140"/>
              <w:jc w:val="left"/>
              <w:rPr>
                <w:i/>
                <w:sz w:val="20"/>
              </w:rPr>
            </w:pPr>
            <w:r>
              <w:rPr>
                <w:i/>
                <w:sz w:val="20"/>
              </w:rPr>
              <w:t>«</w:t>
            </w:r>
            <w:r>
              <w:rPr>
                <w:i/>
                <w:sz w:val="20"/>
                <w:u w:val="single"/>
              </w:rPr>
              <w:tab/>
            </w:r>
            <w:r>
              <w:rPr>
                <w:i/>
                <w:sz w:val="20"/>
              </w:rPr>
              <w:t>»</w:t>
            </w:r>
            <w:r>
              <w:rPr>
                <w:i/>
                <w:sz w:val="20"/>
                <w:u w:val="single"/>
              </w:rPr>
              <w:tab/>
            </w:r>
            <w:r>
              <w:rPr>
                <w:i/>
                <w:sz w:val="20"/>
              </w:rPr>
              <w:t>2024г.</w:t>
            </w:r>
          </w:p>
        </w:tc>
      </w:tr>
    </w:tbl>
    <w:p w:rsidR="00366E2D" w:rsidRDefault="00366E2D">
      <w:pPr>
        <w:pStyle w:val="a3"/>
        <w:ind w:left="0"/>
        <w:jc w:val="left"/>
        <w:rPr>
          <w:sz w:val="20"/>
        </w:rPr>
      </w:pPr>
    </w:p>
    <w:p w:rsidR="00366E2D" w:rsidRDefault="00366E2D">
      <w:pPr>
        <w:pStyle w:val="a3"/>
        <w:ind w:left="0"/>
        <w:jc w:val="left"/>
        <w:rPr>
          <w:sz w:val="27"/>
        </w:rPr>
      </w:pPr>
    </w:p>
    <w:p w:rsidR="00366E2D" w:rsidRDefault="00E60DA0">
      <w:pPr>
        <w:spacing w:before="94"/>
        <w:ind w:left="7396" w:right="316" w:firstLine="1094"/>
        <w:jc w:val="right"/>
        <w:rPr>
          <w:b/>
          <w:sz w:val="20"/>
        </w:rPr>
      </w:pPr>
      <w:r>
        <w:rPr>
          <w:color w:val="001F5F"/>
          <w:sz w:val="20"/>
        </w:rPr>
        <w:t>Приложение 6</w:t>
      </w:r>
      <w:r w:rsidR="00791879">
        <w:rPr>
          <w:color w:val="365F91" w:themeColor="accent1" w:themeShade="BF"/>
          <w:sz w:val="24"/>
        </w:rPr>
        <w:t>«</w:t>
      </w:r>
      <w:r w:rsidR="00791879" w:rsidRPr="00291E79">
        <w:rPr>
          <w:color w:val="365F91" w:themeColor="accent1" w:themeShade="BF"/>
          <w:sz w:val="24"/>
        </w:rPr>
        <w:t>Тендер</w:t>
      </w:r>
      <w:r w:rsidR="00791879">
        <w:rPr>
          <w:color w:val="365F91" w:themeColor="accent1" w:themeShade="BF"/>
          <w:spacing w:val="-2"/>
          <w:sz w:val="24"/>
        </w:rPr>
        <w:t>расходных материалов по Ангиографии ИМН»</w:t>
      </w:r>
    </w:p>
    <w:p w:rsidR="00366E2D" w:rsidRDefault="00366E2D">
      <w:pPr>
        <w:pStyle w:val="a3"/>
        <w:spacing w:before="1"/>
        <w:ind w:left="0"/>
        <w:jc w:val="left"/>
        <w:rPr>
          <w:b/>
        </w:rPr>
      </w:pPr>
    </w:p>
    <w:p w:rsidR="00366E2D" w:rsidRDefault="00E60DA0">
      <w:pPr>
        <w:pStyle w:val="11"/>
        <w:ind w:left="1101"/>
        <w:jc w:val="left"/>
      </w:pPr>
      <w:r>
        <w:t>Опись документов,прилагаемыхкзаявкепотенциальногопоставщика</w:t>
      </w:r>
    </w:p>
    <w:p w:rsidR="00366E2D" w:rsidRDefault="00366E2D">
      <w:pPr>
        <w:pStyle w:val="a3"/>
        <w:ind w:left="0"/>
        <w:jc w:val="left"/>
        <w:rPr>
          <w:b/>
          <w:sz w:val="20"/>
        </w:rPr>
      </w:pPr>
    </w:p>
    <w:p w:rsidR="00366E2D" w:rsidRDefault="00366E2D">
      <w:pPr>
        <w:pStyle w:val="a3"/>
        <w:spacing w:before="1"/>
        <w:ind w:left="0"/>
        <w:jc w:val="left"/>
        <w:rPr>
          <w:b/>
          <w:sz w:val="28"/>
        </w:rPr>
      </w:pPr>
    </w:p>
    <w:tbl>
      <w:tblPr>
        <w:tblStyle w:val="TableNormal"/>
        <w:tblW w:w="0" w:type="auto"/>
        <w:tblInd w:w="4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
        <w:gridCol w:w="1532"/>
        <w:gridCol w:w="749"/>
        <w:gridCol w:w="1239"/>
        <w:gridCol w:w="2170"/>
        <w:gridCol w:w="2319"/>
        <w:gridCol w:w="1013"/>
      </w:tblGrid>
      <w:tr w:rsidR="00366E2D">
        <w:trPr>
          <w:trHeight w:val="1410"/>
        </w:trPr>
        <w:tc>
          <w:tcPr>
            <w:tcW w:w="307" w:type="dxa"/>
          </w:tcPr>
          <w:p w:rsidR="00366E2D" w:rsidRDefault="00366E2D">
            <w:pPr>
              <w:pStyle w:val="TableParagraph"/>
              <w:ind w:left="0"/>
              <w:jc w:val="left"/>
              <w:rPr>
                <w:b/>
                <w:sz w:val="26"/>
              </w:rPr>
            </w:pPr>
          </w:p>
          <w:p w:rsidR="00366E2D" w:rsidRDefault="00366E2D">
            <w:pPr>
              <w:pStyle w:val="TableParagraph"/>
              <w:spacing w:before="6"/>
              <w:ind w:left="0"/>
              <w:jc w:val="left"/>
              <w:rPr>
                <w:b/>
              </w:rPr>
            </w:pPr>
          </w:p>
          <w:p w:rsidR="00366E2D" w:rsidRDefault="00E60DA0">
            <w:pPr>
              <w:pStyle w:val="TableParagraph"/>
              <w:ind w:left="14"/>
              <w:jc w:val="left"/>
              <w:rPr>
                <w:sz w:val="24"/>
              </w:rPr>
            </w:pPr>
            <w:r>
              <w:rPr>
                <w:sz w:val="24"/>
              </w:rPr>
              <w:t>№</w:t>
            </w:r>
          </w:p>
        </w:tc>
        <w:tc>
          <w:tcPr>
            <w:tcW w:w="1532" w:type="dxa"/>
          </w:tcPr>
          <w:p w:rsidR="00366E2D" w:rsidRDefault="00366E2D">
            <w:pPr>
              <w:pStyle w:val="TableParagraph"/>
              <w:ind w:left="0"/>
              <w:jc w:val="left"/>
              <w:rPr>
                <w:b/>
                <w:sz w:val="37"/>
              </w:rPr>
            </w:pPr>
          </w:p>
          <w:p w:rsidR="00366E2D" w:rsidRDefault="00E60DA0">
            <w:pPr>
              <w:pStyle w:val="TableParagraph"/>
              <w:spacing w:line="237" w:lineRule="auto"/>
              <w:ind w:left="14" w:right="-11"/>
              <w:jc w:val="left"/>
              <w:rPr>
                <w:sz w:val="24"/>
              </w:rPr>
            </w:pPr>
            <w:r>
              <w:rPr>
                <w:sz w:val="24"/>
              </w:rPr>
              <w:t>Наименованиедокумента</w:t>
            </w:r>
          </w:p>
        </w:tc>
        <w:tc>
          <w:tcPr>
            <w:tcW w:w="749" w:type="dxa"/>
          </w:tcPr>
          <w:p w:rsidR="00366E2D" w:rsidRDefault="00366E2D">
            <w:pPr>
              <w:pStyle w:val="TableParagraph"/>
              <w:ind w:left="0"/>
              <w:jc w:val="left"/>
              <w:rPr>
                <w:b/>
                <w:sz w:val="37"/>
              </w:rPr>
            </w:pPr>
          </w:p>
          <w:p w:rsidR="00366E2D" w:rsidRDefault="00E60DA0">
            <w:pPr>
              <w:pStyle w:val="TableParagraph"/>
              <w:spacing w:line="237" w:lineRule="auto"/>
              <w:ind w:left="9" w:right="39"/>
              <w:jc w:val="left"/>
              <w:rPr>
                <w:sz w:val="24"/>
              </w:rPr>
            </w:pPr>
            <w:r>
              <w:rPr>
                <w:sz w:val="24"/>
              </w:rPr>
              <w:t>Дата иномер</w:t>
            </w:r>
          </w:p>
        </w:tc>
        <w:tc>
          <w:tcPr>
            <w:tcW w:w="1239" w:type="dxa"/>
          </w:tcPr>
          <w:p w:rsidR="00366E2D" w:rsidRDefault="00366E2D">
            <w:pPr>
              <w:pStyle w:val="TableParagraph"/>
              <w:ind w:left="0"/>
              <w:jc w:val="left"/>
              <w:rPr>
                <w:b/>
                <w:sz w:val="37"/>
              </w:rPr>
            </w:pPr>
          </w:p>
          <w:p w:rsidR="00366E2D" w:rsidRDefault="00E60DA0">
            <w:pPr>
              <w:pStyle w:val="TableParagraph"/>
              <w:spacing w:line="237" w:lineRule="auto"/>
              <w:ind w:left="9" w:right="-11"/>
              <w:jc w:val="left"/>
              <w:rPr>
                <w:sz w:val="24"/>
              </w:rPr>
            </w:pPr>
            <w:r>
              <w:rPr>
                <w:sz w:val="24"/>
              </w:rPr>
              <w:t>Краткоесодержание</w:t>
            </w:r>
          </w:p>
        </w:tc>
        <w:tc>
          <w:tcPr>
            <w:tcW w:w="2170" w:type="dxa"/>
          </w:tcPr>
          <w:p w:rsidR="00366E2D" w:rsidRDefault="00E60DA0">
            <w:pPr>
              <w:pStyle w:val="TableParagraph"/>
              <w:spacing w:before="145"/>
              <w:ind w:left="14" w:right="124"/>
              <w:jc w:val="left"/>
              <w:rPr>
                <w:sz w:val="24"/>
              </w:rPr>
            </w:pPr>
            <w:r>
              <w:rPr>
                <w:sz w:val="24"/>
              </w:rPr>
              <w:t>Кемподписандокумент (указатьдолжность и Ф.И.О(приегоналичии))</w:t>
            </w:r>
          </w:p>
        </w:tc>
        <w:tc>
          <w:tcPr>
            <w:tcW w:w="2319" w:type="dxa"/>
          </w:tcPr>
          <w:p w:rsidR="00366E2D" w:rsidRDefault="00E60DA0">
            <w:pPr>
              <w:pStyle w:val="TableParagraph"/>
              <w:spacing w:before="6"/>
              <w:ind w:left="14" w:right="45"/>
              <w:jc w:val="left"/>
              <w:rPr>
                <w:sz w:val="24"/>
              </w:rPr>
            </w:pPr>
            <w:r>
              <w:rPr>
                <w:sz w:val="24"/>
              </w:rPr>
              <w:t>Оригинал</w:t>
            </w:r>
            <w:proofErr w:type="gramStart"/>
            <w:r>
              <w:rPr>
                <w:sz w:val="24"/>
              </w:rPr>
              <w:t>,к</w:t>
            </w:r>
            <w:proofErr w:type="gramEnd"/>
            <w:r>
              <w:rPr>
                <w:sz w:val="24"/>
              </w:rPr>
              <w:t>опия,нотариальнозасвидетельство-ваннаякопия(указатьнужное)</w:t>
            </w:r>
          </w:p>
        </w:tc>
        <w:tc>
          <w:tcPr>
            <w:tcW w:w="1013" w:type="dxa"/>
          </w:tcPr>
          <w:p w:rsidR="00366E2D" w:rsidRDefault="00366E2D">
            <w:pPr>
              <w:pStyle w:val="TableParagraph"/>
              <w:ind w:left="0"/>
              <w:jc w:val="left"/>
              <w:rPr>
                <w:b/>
                <w:sz w:val="37"/>
              </w:rPr>
            </w:pPr>
          </w:p>
          <w:p w:rsidR="00366E2D" w:rsidRDefault="00E60DA0">
            <w:pPr>
              <w:pStyle w:val="TableParagraph"/>
              <w:spacing w:line="237" w:lineRule="auto"/>
              <w:ind w:left="10" w:right="-12"/>
              <w:jc w:val="left"/>
              <w:rPr>
                <w:sz w:val="24"/>
              </w:rPr>
            </w:pPr>
            <w:r>
              <w:rPr>
                <w:sz w:val="24"/>
              </w:rPr>
              <w:t>Номерстраницы</w:t>
            </w:r>
          </w:p>
        </w:tc>
      </w:tr>
      <w:tr w:rsidR="00366E2D">
        <w:trPr>
          <w:trHeight w:val="581"/>
        </w:trPr>
        <w:tc>
          <w:tcPr>
            <w:tcW w:w="307" w:type="dxa"/>
          </w:tcPr>
          <w:p w:rsidR="00366E2D" w:rsidRDefault="00366E2D">
            <w:pPr>
              <w:pStyle w:val="TableParagraph"/>
              <w:ind w:left="0"/>
              <w:jc w:val="left"/>
              <w:rPr>
                <w:sz w:val="20"/>
              </w:rPr>
            </w:pPr>
          </w:p>
        </w:tc>
        <w:tc>
          <w:tcPr>
            <w:tcW w:w="1532" w:type="dxa"/>
          </w:tcPr>
          <w:p w:rsidR="00366E2D" w:rsidRDefault="00366E2D">
            <w:pPr>
              <w:pStyle w:val="TableParagraph"/>
              <w:ind w:left="0"/>
              <w:jc w:val="left"/>
              <w:rPr>
                <w:sz w:val="20"/>
              </w:rPr>
            </w:pPr>
          </w:p>
        </w:tc>
        <w:tc>
          <w:tcPr>
            <w:tcW w:w="749" w:type="dxa"/>
          </w:tcPr>
          <w:p w:rsidR="00366E2D" w:rsidRDefault="00366E2D">
            <w:pPr>
              <w:pStyle w:val="TableParagraph"/>
              <w:ind w:left="0"/>
              <w:jc w:val="left"/>
              <w:rPr>
                <w:sz w:val="20"/>
              </w:rPr>
            </w:pPr>
          </w:p>
        </w:tc>
        <w:tc>
          <w:tcPr>
            <w:tcW w:w="1239" w:type="dxa"/>
          </w:tcPr>
          <w:p w:rsidR="00366E2D" w:rsidRDefault="00366E2D">
            <w:pPr>
              <w:pStyle w:val="TableParagraph"/>
              <w:ind w:left="0"/>
              <w:jc w:val="left"/>
              <w:rPr>
                <w:sz w:val="20"/>
              </w:rPr>
            </w:pPr>
          </w:p>
        </w:tc>
        <w:tc>
          <w:tcPr>
            <w:tcW w:w="2170" w:type="dxa"/>
          </w:tcPr>
          <w:p w:rsidR="00366E2D" w:rsidRDefault="00366E2D">
            <w:pPr>
              <w:pStyle w:val="TableParagraph"/>
              <w:ind w:left="0"/>
              <w:jc w:val="left"/>
              <w:rPr>
                <w:sz w:val="20"/>
              </w:rPr>
            </w:pPr>
          </w:p>
        </w:tc>
        <w:tc>
          <w:tcPr>
            <w:tcW w:w="2319" w:type="dxa"/>
          </w:tcPr>
          <w:p w:rsidR="00366E2D" w:rsidRDefault="00366E2D">
            <w:pPr>
              <w:pStyle w:val="TableParagraph"/>
              <w:ind w:left="0"/>
              <w:jc w:val="left"/>
              <w:rPr>
                <w:sz w:val="20"/>
              </w:rPr>
            </w:pPr>
          </w:p>
        </w:tc>
        <w:tc>
          <w:tcPr>
            <w:tcW w:w="1013" w:type="dxa"/>
          </w:tcPr>
          <w:p w:rsidR="00366E2D" w:rsidRDefault="00366E2D">
            <w:pPr>
              <w:pStyle w:val="TableParagraph"/>
              <w:ind w:left="0"/>
              <w:jc w:val="left"/>
              <w:rPr>
                <w:sz w:val="20"/>
              </w:rPr>
            </w:pPr>
          </w:p>
        </w:tc>
      </w:tr>
      <w:tr w:rsidR="00366E2D">
        <w:trPr>
          <w:trHeight w:val="585"/>
        </w:trPr>
        <w:tc>
          <w:tcPr>
            <w:tcW w:w="307" w:type="dxa"/>
          </w:tcPr>
          <w:p w:rsidR="00366E2D" w:rsidRDefault="00366E2D">
            <w:pPr>
              <w:pStyle w:val="TableParagraph"/>
              <w:ind w:left="0"/>
              <w:jc w:val="left"/>
              <w:rPr>
                <w:sz w:val="20"/>
              </w:rPr>
            </w:pPr>
          </w:p>
        </w:tc>
        <w:tc>
          <w:tcPr>
            <w:tcW w:w="1532" w:type="dxa"/>
          </w:tcPr>
          <w:p w:rsidR="00366E2D" w:rsidRDefault="00366E2D">
            <w:pPr>
              <w:pStyle w:val="TableParagraph"/>
              <w:ind w:left="0"/>
              <w:jc w:val="left"/>
              <w:rPr>
                <w:sz w:val="20"/>
              </w:rPr>
            </w:pPr>
          </w:p>
        </w:tc>
        <w:tc>
          <w:tcPr>
            <w:tcW w:w="749" w:type="dxa"/>
          </w:tcPr>
          <w:p w:rsidR="00366E2D" w:rsidRDefault="00366E2D">
            <w:pPr>
              <w:pStyle w:val="TableParagraph"/>
              <w:ind w:left="0"/>
              <w:jc w:val="left"/>
              <w:rPr>
                <w:sz w:val="20"/>
              </w:rPr>
            </w:pPr>
          </w:p>
        </w:tc>
        <w:tc>
          <w:tcPr>
            <w:tcW w:w="1239" w:type="dxa"/>
          </w:tcPr>
          <w:p w:rsidR="00366E2D" w:rsidRDefault="00366E2D">
            <w:pPr>
              <w:pStyle w:val="TableParagraph"/>
              <w:ind w:left="0"/>
              <w:jc w:val="left"/>
              <w:rPr>
                <w:sz w:val="20"/>
              </w:rPr>
            </w:pPr>
          </w:p>
        </w:tc>
        <w:tc>
          <w:tcPr>
            <w:tcW w:w="2170" w:type="dxa"/>
          </w:tcPr>
          <w:p w:rsidR="00366E2D" w:rsidRDefault="00366E2D">
            <w:pPr>
              <w:pStyle w:val="TableParagraph"/>
              <w:ind w:left="0"/>
              <w:jc w:val="left"/>
              <w:rPr>
                <w:sz w:val="20"/>
              </w:rPr>
            </w:pPr>
          </w:p>
        </w:tc>
        <w:tc>
          <w:tcPr>
            <w:tcW w:w="2319" w:type="dxa"/>
          </w:tcPr>
          <w:p w:rsidR="00366E2D" w:rsidRDefault="00366E2D">
            <w:pPr>
              <w:pStyle w:val="TableParagraph"/>
              <w:ind w:left="0"/>
              <w:jc w:val="left"/>
              <w:rPr>
                <w:sz w:val="20"/>
              </w:rPr>
            </w:pPr>
          </w:p>
        </w:tc>
        <w:tc>
          <w:tcPr>
            <w:tcW w:w="1013" w:type="dxa"/>
          </w:tcPr>
          <w:p w:rsidR="00366E2D" w:rsidRDefault="00366E2D">
            <w:pPr>
              <w:pStyle w:val="TableParagraph"/>
              <w:ind w:left="0"/>
              <w:jc w:val="left"/>
              <w:rPr>
                <w:sz w:val="20"/>
              </w:rPr>
            </w:pPr>
          </w:p>
        </w:tc>
      </w:tr>
    </w:tbl>
    <w:p w:rsidR="00366E2D" w:rsidRDefault="00366E2D">
      <w:pPr>
        <w:rPr>
          <w:sz w:val="20"/>
        </w:rPr>
        <w:sectPr w:rsidR="00366E2D">
          <w:pgSz w:w="11910" w:h="16840"/>
          <w:pgMar w:top="840" w:right="800" w:bottom="280" w:left="1060" w:header="720" w:footer="720" w:gutter="0"/>
          <w:cols w:space="720"/>
        </w:sectPr>
      </w:pPr>
    </w:p>
    <w:p w:rsidR="00366E2D" w:rsidRDefault="00E60DA0">
      <w:pPr>
        <w:spacing w:before="61"/>
        <w:ind w:right="323"/>
        <w:jc w:val="right"/>
      </w:pPr>
      <w:r>
        <w:rPr>
          <w:color w:val="001F5F"/>
        </w:rPr>
        <w:lastRenderedPageBreak/>
        <w:t>Приложение7</w:t>
      </w:r>
    </w:p>
    <w:p w:rsidR="00366E2D" w:rsidRDefault="00791879">
      <w:pPr>
        <w:spacing w:before="2"/>
        <w:ind w:right="316"/>
        <w:jc w:val="right"/>
        <w:rPr>
          <w:b/>
          <w:sz w:val="20"/>
        </w:rPr>
      </w:pPr>
      <w:r>
        <w:rPr>
          <w:color w:val="365F91" w:themeColor="accent1" w:themeShade="BF"/>
          <w:sz w:val="24"/>
        </w:rPr>
        <w:t>«</w:t>
      </w:r>
      <w:r w:rsidRPr="00291E79">
        <w:rPr>
          <w:color w:val="365F91" w:themeColor="accent1" w:themeShade="BF"/>
          <w:sz w:val="24"/>
        </w:rPr>
        <w:t>Тендер</w:t>
      </w:r>
      <w:r>
        <w:rPr>
          <w:color w:val="365F91" w:themeColor="accent1" w:themeShade="BF"/>
          <w:spacing w:val="-2"/>
          <w:sz w:val="24"/>
        </w:rPr>
        <w:t>расходных материалов по Ангиографии ИМН»</w:t>
      </w:r>
    </w:p>
    <w:p w:rsidR="00366E2D" w:rsidRDefault="00366E2D">
      <w:pPr>
        <w:pStyle w:val="a3"/>
        <w:ind w:left="0"/>
        <w:jc w:val="left"/>
        <w:rPr>
          <w:b/>
          <w:sz w:val="20"/>
        </w:rPr>
      </w:pPr>
    </w:p>
    <w:p w:rsidR="00366E2D" w:rsidRDefault="00366E2D">
      <w:pPr>
        <w:pStyle w:val="a3"/>
        <w:spacing w:before="9"/>
        <w:ind w:left="0"/>
        <w:jc w:val="left"/>
        <w:rPr>
          <w:b/>
          <w:sz w:val="15"/>
        </w:rPr>
      </w:pPr>
    </w:p>
    <w:p w:rsidR="00366E2D" w:rsidRDefault="00E60DA0">
      <w:pPr>
        <w:pStyle w:val="a3"/>
        <w:tabs>
          <w:tab w:val="left" w:pos="2368"/>
        </w:tabs>
        <w:spacing w:before="90"/>
        <w:ind w:left="303"/>
        <w:jc w:val="left"/>
      </w:pPr>
      <w:r>
        <w:t>Исх.№</w:t>
      </w:r>
      <w:r>
        <w:rPr>
          <w:u w:val="single"/>
        </w:rPr>
        <w:tab/>
      </w:r>
    </w:p>
    <w:p w:rsidR="00366E2D" w:rsidRDefault="00E60DA0">
      <w:pPr>
        <w:pStyle w:val="a3"/>
        <w:tabs>
          <w:tab w:val="left" w:pos="2340"/>
        </w:tabs>
        <w:spacing w:before="3"/>
        <w:ind w:left="303"/>
        <w:jc w:val="left"/>
      </w:pPr>
      <w:r>
        <w:t>Дата</w:t>
      </w:r>
      <w:r>
        <w:rPr>
          <w:u w:val="single"/>
        </w:rPr>
        <w:tab/>
      </w:r>
    </w:p>
    <w:p w:rsidR="00366E2D" w:rsidRDefault="00366E2D">
      <w:pPr>
        <w:pStyle w:val="a3"/>
        <w:spacing w:before="2"/>
        <w:ind w:left="0"/>
        <w:jc w:val="left"/>
        <w:rPr>
          <w:sz w:val="16"/>
        </w:rPr>
      </w:pPr>
    </w:p>
    <w:p w:rsidR="00366E2D" w:rsidRDefault="00E60DA0">
      <w:pPr>
        <w:pStyle w:val="a3"/>
        <w:spacing w:before="90"/>
        <w:ind w:left="303"/>
        <w:jc w:val="left"/>
      </w:pPr>
      <w:r>
        <w:t>Кому:</w:t>
      </w:r>
    </w:p>
    <w:p w:rsidR="00366E2D" w:rsidRDefault="00404E1A">
      <w:pPr>
        <w:pStyle w:val="a3"/>
        <w:spacing w:before="6"/>
        <w:ind w:left="0"/>
        <w:jc w:val="left"/>
        <w:rPr>
          <w:sz w:val="19"/>
        </w:rPr>
      </w:pPr>
      <w:r w:rsidRPr="00404E1A">
        <w:pict>
          <v:shape id="_x0000_s1031" style="position:absolute;margin-left:68.2pt;margin-top:13.45pt;width:162pt;height:.1pt;z-index:-15727616;mso-wrap-distance-left:0;mso-wrap-distance-right:0;mso-position-horizontal-relative:page" coordorigin="1364,269" coordsize="3240,0" path="m1364,269r3240,e" filled="f" strokeweight=".48pt">
            <v:path arrowok="t"/>
            <w10:wrap type="topAndBottom" anchorx="page"/>
          </v:shape>
        </w:pict>
      </w:r>
      <w:r w:rsidRPr="00404E1A">
        <w:pict>
          <v:shape id="_x0000_s1030" style="position:absolute;margin-left:68.2pt;margin-top:27.35pt;width:162pt;height:.1pt;z-index:-15727104;mso-wrap-distance-left:0;mso-wrap-distance-right:0;mso-position-horizontal-relative:page" coordorigin="1364,547" coordsize="3240,0" path="m1364,547r3240,e" filled="f" strokeweight=".48pt">
            <v:path arrowok="t"/>
            <w10:wrap type="topAndBottom" anchorx="page"/>
          </v:shape>
        </w:pict>
      </w:r>
    </w:p>
    <w:p w:rsidR="00366E2D" w:rsidRDefault="00366E2D">
      <w:pPr>
        <w:pStyle w:val="a3"/>
        <w:spacing w:before="4"/>
        <w:ind w:left="0"/>
        <w:jc w:val="left"/>
        <w:rPr>
          <w:sz w:val="17"/>
        </w:rPr>
      </w:pPr>
    </w:p>
    <w:p w:rsidR="00366E2D" w:rsidRDefault="00E60DA0">
      <w:pPr>
        <w:pStyle w:val="a3"/>
        <w:tabs>
          <w:tab w:val="left" w:pos="5174"/>
          <w:tab w:val="left" w:pos="8646"/>
        </w:tabs>
        <w:spacing w:line="245" w:lineRule="exact"/>
        <w:ind w:left="303"/>
        <w:jc w:val="left"/>
      </w:pPr>
      <w:r>
        <w:t>(наименование</w:t>
      </w:r>
      <w:r>
        <w:tab/>
        <w:t>и</w:t>
      </w:r>
      <w:r>
        <w:tab/>
        <w:t>реквизиты</w:t>
      </w:r>
    </w:p>
    <w:p w:rsidR="00366E2D" w:rsidRDefault="00E60DA0">
      <w:pPr>
        <w:pStyle w:val="a3"/>
        <w:spacing w:before="3"/>
        <w:ind w:left="303"/>
        <w:jc w:val="left"/>
      </w:pPr>
      <w:r>
        <w:t>организаторазакупа,заказчика)</w:t>
      </w:r>
    </w:p>
    <w:p w:rsidR="00366E2D" w:rsidRDefault="00366E2D">
      <w:pPr>
        <w:pStyle w:val="a3"/>
        <w:ind w:left="0"/>
        <w:jc w:val="left"/>
        <w:rPr>
          <w:sz w:val="26"/>
        </w:rPr>
      </w:pPr>
    </w:p>
    <w:p w:rsidR="00366E2D" w:rsidRDefault="00366E2D">
      <w:pPr>
        <w:pStyle w:val="a3"/>
        <w:spacing w:before="2"/>
        <w:ind w:left="0"/>
        <w:jc w:val="left"/>
        <w:rPr>
          <w:sz w:val="22"/>
        </w:rPr>
      </w:pPr>
    </w:p>
    <w:p w:rsidR="00366E2D" w:rsidRDefault="00E60DA0">
      <w:pPr>
        <w:pStyle w:val="11"/>
        <w:ind w:left="29" w:right="45"/>
        <w:jc w:val="center"/>
      </w:pPr>
      <w:r>
        <w:t>Банковскаягарантия</w:t>
      </w:r>
    </w:p>
    <w:p w:rsidR="00366E2D" w:rsidRDefault="00E60DA0">
      <w:pPr>
        <w:spacing w:before="2" w:line="272" w:lineRule="exact"/>
        <w:ind w:left="29" w:right="49"/>
        <w:jc w:val="center"/>
        <w:rPr>
          <w:b/>
          <w:sz w:val="24"/>
        </w:rPr>
      </w:pPr>
      <w:r>
        <w:rPr>
          <w:b/>
          <w:sz w:val="24"/>
        </w:rPr>
        <w:t>(видобеспеченияисполнениядоговора)</w:t>
      </w:r>
    </w:p>
    <w:p w:rsidR="00366E2D" w:rsidRDefault="00E60DA0">
      <w:pPr>
        <w:pStyle w:val="a3"/>
        <w:spacing w:line="272" w:lineRule="exact"/>
        <w:ind w:left="29" w:right="45"/>
        <w:jc w:val="center"/>
      </w:pPr>
      <w:r>
        <w:t>Наименованиебанка:</w:t>
      </w:r>
    </w:p>
    <w:p w:rsidR="00366E2D" w:rsidRDefault="00404E1A">
      <w:pPr>
        <w:pStyle w:val="a3"/>
        <w:ind w:left="0"/>
        <w:jc w:val="left"/>
        <w:rPr>
          <w:sz w:val="20"/>
        </w:rPr>
      </w:pPr>
      <w:r w:rsidRPr="00404E1A">
        <w:pict>
          <v:shape id="_x0000_s1029" style="position:absolute;margin-left:99.4pt;margin-top:13.7pt;width:408pt;height:.1pt;z-index:-15726592;mso-wrap-distance-left:0;mso-wrap-distance-right:0;mso-position-horizontal-relative:page" coordorigin="1988,274" coordsize="8160,0" path="m1988,274r8160,e" filled="f" strokeweight=".48pt">
            <v:path arrowok="t"/>
            <w10:wrap type="topAndBottom" anchorx="page"/>
          </v:shape>
        </w:pict>
      </w:r>
    </w:p>
    <w:p w:rsidR="00366E2D" w:rsidRDefault="00E60DA0">
      <w:pPr>
        <w:pStyle w:val="a3"/>
        <w:spacing w:line="245" w:lineRule="exact"/>
        <w:ind w:left="981"/>
        <w:jc w:val="left"/>
      </w:pPr>
      <w:r>
        <w:t>(наименование,бизнес-идентификационныйномеридругиереквизитыбанка)</w:t>
      </w:r>
    </w:p>
    <w:p w:rsidR="00366E2D" w:rsidRDefault="00366E2D">
      <w:pPr>
        <w:pStyle w:val="a3"/>
        <w:ind w:left="0"/>
        <w:jc w:val="left"/>
      </w:pPr>
    </w:p>
    <w:p w:rsidR="00366E2D" w:rsidRDefault="00E60DA0">
      <w:pPr>
        <w:pStyle w:val="a3"/>
        <w:tabs>
          <w:tab w:val="left" w:pos="6039"/>
        </w:tabs>
        <w:ind w:left="303"/>
        <w:jc w:val="left"/>
      </w:pPr>
      <w:r>
        <w:t>Гарантийноеобязательство №</w:t>
      </w:r>
      <w:r>
        <w:rPr>
          <w:u w:val="single"/>
        </w:rPr>
        <w:tab/>
      </w:r>
    </w:p>
    <w:p w:rsidR="00366E2D" w:rsidRDefault="00366E2D">
      <w:pPr>
        <w:pStyle w:val="a3"/>
        <w:spacing w:before="2"/>
        <w:ind w:left="0"/>
        <w:jc w:val="left"/>
        <w:rPr>
          <w:sz w:val="16"/>
        </w:rPr>
      </w:pPr>
    </w:p>
    <w:p w:rsidR="00366E2D" w:rsidRDefault="00E60DA0">
      <w:pPr>
        <w:pStyle w:val="a3"/>
        <w:tabs>
          <w:tab w:val="left" w:pos="6507"/>
          <w:tab w:val="left" w:pos="7940"/>
          <w:tab w:val="left" w:pos="8547"/>
        </w:tabs>
        <w:spacing w:before="90"/>
        <w:ind w:left="6032"/>
        <w:jc w:val="left"/>
      </w:pPr>
      <w:r>
        <w:t>«</w:t>
      </w:r>
      <w:r>
        <w:rPr>
          <w:u w:val="single"/>
        </w:rPr>
        <w:tab/>
      </w:r>
      <w:r>
        <w:t>»</w:t>
      </w:r>
      <w:r>
        <w:rPr>
          <w:u w:val="single"/>
        </w:rPr>
        <w:tab/>
      </w:r>
      <w:r>
        <w:rPr>
          <w:u w:val="single"/>
        </w:rPr>
        <w:tab/>
      </w:r>
      <w:proofErr w:type="gramStart"/>
      <w:r>
        <w:t>г</w:t>
      </w:r>
      <w:proofErr w:type="gramEnd"/>
      <w:r>
        <w:t>.</w:t>
      </w:r>
    </w:p>
    <w:p w:rsidR="00366E2D" w:rsidRDefault="00404E1A">
      <w:pPr>
        <w:pStyle w:val="a3"/>
        <w:spacing w:line="20" w:lineRule="exact"/>
        <w:ind w:left="298"/>
        <w:jc w:val="left"/>
        <w:rPr>
          <w:sz w:val="2"/>
        </w:rPr>
      </w:pPr>
      <w:r>
        <w:rPr>
          <w:sz w:val="2"/>
        </w:rPr>
      </w:r>
      <w:r>
        <w:rPr>
          <w:sz w:val="2"/>
        </w:rPr>
        <w:pict>
          <v:group id="_x0000_s1027" style="width:108pt;height:.5pt;mso-position-horizontal-relative:char;mso-position-vertical-relative:line" coordsize="2160,10">
            <v:line id="_x0000_s1028" style="position:absolute" from="0,5" to="2160,5" strokeweight=".48pt"/>
            <w10:wrap type="none"/>
            <w10:anchorlock/>
          </v:group>
        </w:pict>
      </w:r>
    </w:p>
    <w:p w:rsidR="00366E2D" w:rsidRDefault="00E60DA0">
      <w:pPr>
        <w:pStyle w:val="a3"/>
        <w:ind w:left="303"/>
        <w:jc w:val="left"/>
      </w:pPr>
      <w:r>
        <w:t>(местонахождение)</w:t>
      </w:r>
    </w:p>
    <w:p w:rsidR="00366E2D" w:rsidRDefault="00366E2D">
      <w:pPr>
        <w:pStyle w:val="a3"/>
        <w:spacing w:before="8"/>
        <w:ind w:left="0"/>
        <w:jc w:val="left"/>
        <w:rPr>
          <w:sz w:val="14"/>
        </w:rPr>
      </w:pPr>
    </w:p>
    <w:p w:rsidR="00366E2D" w:rsidRDefault="00E60DA0">
      <w:pPr>
        <w:pStyle w:val="a3"/>
        <w:tabs>
          <w:tab w:val="left" w:pos="1694"/>
          <w:tab w:val="left" w:pos="2264"/>
          <w:tab w:val="left" w:pos="3659"/>
          <w:tab w:val="left" w:pos="4340"/>
          <w:tab w:val="left" w:pos="9753"/>
        </w:tabs>
        <w:spacing w:before="90" w:line="275" w:lineRule="exact"/>
        <w:ind w:left="303"/>
        <w:jc w:val="left"/>
      </w:pPr>
      <w:r>
        <w:t>Принимая</w:t>
      </w:r>
      <w:r>
        <w:tab/>
        <w:t>во</w:t>
      </w:r>
      <w:r>
        <w:tab/>
        <w:t>внимание,</w:t>
      </w:r>
      <w:r>
        <w:tab/>
        <w:t>что</w:t>
      </w:r>
      <w:r>
        <w:tab/>
      </w:r>
      <w:r>
        <w:rPr>
          <w:u w:val="single"/>
        </w:rPr>
        <w:tab/>
      </w:r>
    </w:p>
    <w:p w:rsidR="00366E2D" w:rsidRDefault="00E60DA0">
      <w:pPr>
        <w:pStyle w:val="a3"/>
        <w:tabs>
          <w:tab w:val="left" w:pos="2240"/>
          <w:tab w:val="left" w:pos="5476"/>
          <w:tab w:val="left" w:pos="6517"/>
          <w:tab w:val="left" w:pos="7021"/>
        </w:tabs>
        <w:spacing w:line="275" w:lineRule="exact"/>
        <w:ind w:left="303"/>
        <w:jc w:val="left"/>
      </w:pPr>
      <w:r>
        <w:t>(наименование</w:t>
      </w:r>
      <w:r>
        <w:tab/>
        <w:t>Поставщика/Исполнителя),</w:t>
      </w:r>
      <w:r>
        <w:tab/>
        <w:t>(далее</w:t>
      </w:r>
      <w:r>
        <w:tab/>
        <w:t>–</w:t>
      </w:r>
      <w:r>
        <w:tab/>
        <w:t>Поставщик/Исполнитель)</w:t>
      </w:r>
    </w:p>
    <w:p w:rsidR="00366E2D" w:rsidRDefault="00E60DA0">
      <w:pPr>
        <w:pStyle w:val="a3"/>
        <w:tabs>
          <w:tab w:val="left" w:pos="1545"/>
          <w:tab w:val="left" w:pos="4450"/>
          <w:tab w:val="left" w:pos="5922"/>
          <w:tab w:val="left" w:pos="7177"/>
          <w:tab w:val="left" w:pos="7841"/>
          <w:tab w:val="left" w:pos="8565"/>
          <w:tab w:val="left" w:pos="9179"/>
          <w:tab w:val="left" w:pos="9544"/>
        </w:tabs>
        <w:spacing w:before="2"/>
        <w:ind w:left="303"/>
        <w:jc w:val="left"/>
      </w:pPr>
      <w:r>
        <w:t>заключил</w:t>
      </w:r>
      <w:r>
        <w:tab/>
        <w:t>Договор/Дополнительное</w:t>
      </w:r>
      <w:r>
        <w:tab/>
        <w:t>соглашение</w:t>
      </w:r>
      <w:r>
        <w:tab/>
        <w:t>№</w:t>
      </w:r>
      <w:r>
        <w:rPr>
          <w:u w:val="single"/>
        </w:rPr>
        <w:tab/>
      </w:r>
      <w:r>
        <w:t>от</w:t>
      </w:r>
      <w:r>
        <w:tab/>
        <w:t>«»</w:t>
      </w:r>
      <w:r>
        <w:tab/>
        <w:t>_</w:t>
      </w:r>
      <w:r>
        <w:rPr>
          <w:u w:val="single"/>
        </w:rPr>
        <w:tab/>
      </w:r>
      <w:r>
        <w:t>_</w:t>
      </w:r>
      <w:r>
        <w:tab/>
      </w:r>
      <w:proofErr w:type="gramStart"/>
      <w:r>
        <w:t>г</w:t>
      </w:r>
      <w:proofErr w:type="gramEnd"/>
      <w:r>
        <w:t>.</w:t>
      </w:r>
    </w:p>
    <w:p w:rsidR="00366E2D" w:rsidRDefault="00E60DA0">
      <w:pPr>
        <w:pStyle w:val="a3"/>
        <w:tabs>
          <w:tab w:val="left" w:pos="1355"/>
          <w:tab w:val="left" w:pos="1878"/>
          <w:tab w:val="left" w:pos="4942"/>
          <w:tab w:val="left" w:pos="6648"/>
          <w:tab w:val="left" w:pos="7286"/>
          <w:tab w:val="left" w:pos="8614"/>
        </w:tabs>
        <w:spacing w:line="274" w:lineRule="exact"/>
        <w:ind w:left="303"/>
        <w:jc w:val="left"/>
      </w:pPr>
      <w:r>
        <w:t>(далее</w:t>
      </w:r>
      <w:r>
        <w:tab/>
        <w:t>–</w:t>
      </w:r>
      <w:r>
        <w:tab/>
        <w:t>Договор/Дополнительное</w:t>
      </w:r>
      <w:r>
        <w:tab/>
        <w:t>соглашение)</w:t>
      </w:r>
      <w:r>
        <w:tab/>
        <w:t>на</w:t>
      </w:r>
      <w:r>
        <w:tab/>
        <w:t>поставку</w:t>
      </w:r>
      <w:r>
        <w:tab/>
        <w:t>(оказание)</w:t>
      </w:r>
    </w:p>
    <w:p w:rsidR="00366E2D" w:rsidRDefault="00E60DA0">
      <w:pPr>
        <w:pStyle w:val="a3"/>
        <w:tabs>
          <w:tab w:val="left" w:pos="5056"/>
          <w:tab w:val="left" w:pos="8521"/>
        </w:tabs>
        <w:spacing w:before="3" w:line="275" w:lineRule="exact"/>
        <w:ind w:left="303"/>
        <w:jc w:val="left"/>
      </w:pPr>
      <w:r>
        <w:rPr>
          <w:u w:val="single"/>
        </w:rPr>
        <w:tab/>
      </w:r>
      <w:r>
        <w:t>_</w:t>
      </w:r>
      <w:r>
        <w:rPr>
          <w:u w:val="single"/>
        </w:rPr>
        <w:tab/>
      </w:r>
    </w:p>
    <w:p w:rsidR="00366E2D" w:rsidRDefault="00E60DA0">
      <w:pPr>
        <w:pStyle w:val="a3"/>
        <w:tabs>
          <w:tab w:val="left" w:pos="5056"/>
          <w:tab w:val="left" w:pos="8521"/>
        </w:tabs>
        <w:spacing w:line="275" w:lineRule="exact"/>
        <w:ind w:left="303"/>
        <w:jc w:val="left"/>
      </w:pPr>
      <w:r>
        <w:rPr>
          <w:u w:val="single"/>
        </w:rPr>
        <w:tab/>
      </w:r>
      <w:r>
        <w:t>_</w:t>
      </w:r>
      <w:r>
        <w:rPr>
          <w:u w:val="single"/>
        </w:rPr>
        <w:tab/>
      </w:r>
    </w:p>
    <w:p w:rsidR="00366E2D" w:rsidRDefault="00E60DA0">
      <w:pPr>
        <w:pStyle w:val="a3"/>
        <w:tabs>
          <w:tab w:val="left" w:pos="2910"/>
          <w:tab w:val="left" w:pos="5261"/>
          <w:tab w:val="left" w:pos="6908"/>
          <w:tab w:val="left" w:pos="9058"/>
        </w:tabs>
        <w:spacing w:before="2"/>
        <w:ind w:left="303" w:right="327"/>
      </w:pPr>
      <w:r>
        <w:t>(описание товаров или услуг) и Вами было предусмотрено в Договоре/Дополнительномсоглашении,чтоПоставщик/Исполнительвнесетобеспечениеегоисполненияввидебанковской</w:t>
      </w:r>
      <w:r>
        <w:tab/>
        <w:t>гарантии</w:t>
      </w:r>
      <w:r>
        <w:tab/>
        <w:t>на</w:t>
      </w:r>
      <w:r>
        <w:tab/>
        <w:t>общую</w:t>
      </w:r>
      <w:r>
        <w:tab/>
        <w:t>сумму</w:t>
      </w:r>
    </w:p>
    <w:p w:rsidR="00366E2D" w:rsidRDefault="00E60DA0">
      <w:pPr>
        <w:pStyle w:val="a3"/>
        <w:tabs>
          <w:tab w:val="left" w:pos="5056"/>
          <w:tab w:val="left" w:pos="5840"/>
          <w:tab w:val="left" w:pos="8105"/>
        </w:tabs>
        <w:ind w:left="303" w:right="328"/>
        <w:jc w:val="left"/>
      </w:pPr>
      <w:r>
        <w:rPr>
          <w:u w:val="single"/>
        </w:rPr>
        <w:tab/>
      </w:r>
      <w:r>
        <w:t>_</w:t>
      </w:r>
      <w:r>
        <w:rPr>
          <w:u w:val="single"/>
        </w:rPr>
        <w:tab/>
      </w:r>
      <w:r>
        <w:t>(суммавцифрахипрописью)тенге.НастоящимБанк</w:t>
      </w:r>
      <w:r>
        <w:rPr>
          <w:u w:val="single"/>
        </w:rPr>
        <w:tab/>
      </w:r>
      <w:r>
        <w:rPr>
          <w:u w:val="single"/>
        </w:rPr>
        <w:tab/>
      </w:r>
      <w:r>
        <w:rPr>
          <w:u w:val="single"/>
        </w:rPr>
        <w:tab/>
      </w:r>
      <w:r>
        <w:t>(наименованиебанка)подтверждает,чтоявляетсягарантомповышеуказанномуДоговоруиберетнасебябезотзывноеобязательствовыплатитьВампоВашемутребованиюсумму,равную</w:t>
      </w:r>
    </w:p>
    <w:p w:rsidR="00366E2D" w:rsidRDefault="00E60DA0">
      <w:pPr>
        <w:pStyle w:val="a3"/>
        <w:tabs>
          <w:tab w:val="left" w:pos="5056"/>
          <w:tab w:val="left" w:pos="7373"/>
          <w:tab w:val="left" w:pos="8530"/>
        </w:tabs>
        <w:ind w:left="303"/>
        <w:jc w:val="left"/>
      </w:pPr>
      <w:r>
        <w:rPr>
          <w:u w:val="single"/>
        </w:rPr>
        <w:tab/>
      </w:r>
      <w:r>
        <w:t>_</w:t>
      </w:r>
      <w:r>
        <w:rPr>
          <w:u w:val="single"/>
        </w:rPr>
        <w:tab/>
      </w:r>
      <w:r>
        <w:t>__</w:t>
      </w:r>
      <w:r>
        <w:rPr>
          <w:u w:val="single"/>
        </w:rPr>
        <w:tab/>
      </w:r>
    </w:p>
    <w:p w:rsidR="00366E2D" w:rsidRDefault="00E60DA0">
      <w:pPr>
        <w:pStyle w:val="a3"/>
        <w:spacing w:before="1"/>
        <w:ind w:left="303" w:right="329"/>
      </w:pPr>
      <w:r>
        <w:t>(сумма в цифрах и прописью), по полученииВашего письменного требования на оплату,по основаниям, предусмотренным Договором и правил организации и проведения закупалекарственных средств, медицинских изделий и специализированных лечебных продуктовв рамках гарантированного объема бесплатной медицинской помощи, дополнительногообъемамедицинскойпомощидлялиц,содержащихсявследственныхизоляторахиучрежденияхуголовно-исполнительной(пенитенциарной) системы, засчетбюджетныхсредстви(или)всистемеобязательногосоциальногомедицинскогострахования,фармацевтическихуслуг,атакжеписьменногоподтверждениятого,чтоПоставщик/ИсполнительнеисполнилилиисполнилненадлежащимобразомсвоиобязательствапоДоговору.</w:t>
      </w:r>
    </w:p>
    <w:p w:rsidR="00366E2D" w:rsidRDefault="00E60DA0">
      <w:pPr>
        <w:pStyle w:val="a3"/>
        <w:tabs>
          <w:tab w:val="left" w:pos="2222"/>
          <w:tab w:val="left" w:pos="4371"/>
          <w:tab w:val="left" w:pos="5666"/>
          <w:tab w:val="left" w:pos="7701"/>
          <w:tab w:val="left" w:pos="8656"/>
        </w:tabs>
        <w:spacing w:before="3" w:line="237" w:lineRule="auto"/>
        <w:ind w:left="303" w:right="328"/>
      </w:pPr>
      <w:r>
        <w:t>Данная гарантия вступает в силу со дня ее подписания и действует до момента полногоисполнения</w:t>
      </w:r>
      <w:r>
        <w:tab/>
        <w:t>Поставщиком</w:t>
      </w:r>
      <w:r>
        <w:tab/>
        <w:t>своих</w:t>
      </w:r>
      <w:r>
        <w:tab/>
        <w:t>обязательств</w:t>
      </w:r>
      <w:r>
        <w:tab/>
        <w:t>по</w:t>
      </w:r>
      <w:r>
        <w:tab/>
        <w:t>Договору.</w:t>
      </w:r>
    </w:p>
    <w:p w:rsidR="00366E2D" w:rsidRDefault="00366E2D">
      <w:pPr>
        <w:pStyle w:val="a3"/>
        <w:spacing w:before="1"/>
        <w:ind w:left="0"/>
        <w:jc w:val="left"/>
      </w:pPr>
    </w:p>
    <w:p w:rsidR="00366E2D" w:rsidRDefault="00E60DA0">
      <w:pPr>
        <w:pStyle w:val="a3"/>
        <w:ind w:left="303"/>
        <w:jc w:val="left"/>
      </w:pPr>
      <w:r>
        <w:t>ПодписиуполномоченныхлицБанка</w:t>
      </w:r>
    </w:p>
    <w:p w:rsidR="00366E2D" w:rsidRDefault="00366E2D">
      <w:pPr>
        <w:sectPr w:rsidR="00366E2D">
          <w:pgSz w:w="11910" w:h="16840"/>
          <w:pgMar w:top="1040" w:right="800" w:bottom="280" w:left="1060" w:header="720" w:footer="720" w:gutter="0"/>
          <w:cols w:space="720"/>
        </w:sectPr>
      </w:pPr>
    </w:p>
    <w:p w:rsidR="00366E2D" w:rsidRDefault="00E60DA0">
      <w:pPr>
        <w:pStyle w:val="a3"/>
        <w:spacing w:before="63"/>
        <w:ind w:left="303"/>
        <w:jc w:val="left"/>
      </w:pPr>
      <w:r>
        <w:lastRenderedPageBreak/>
        <w:t>(суказаниемдолжностииФ.И.О.(приегоналичии))ПечатьБанка</w:t>
      </w:r>
    </w:p>
    <w:p w:rsidR="00366E2D" w:rsidRDefault="00366E2D">
      <w:pPr>
        <w:pStyle w:val="a3"/>
        <w:ind w:left="0"/>
        <w:jc w:val="left"/>
        <w:rPr>
          <w:sz w:val="20"/>
        </w:rPr>
      </w:pPr>
    </w:p>
    <w:p w:rsidR="00366E2D" w:rsidRDefault="00366E2D">
      <w:pPr>
        <w:pStyle w:val="a3"/>
        <w:spacing w:before="5"/>
        <w:ind w:left="0"/>
        <w:jc w:val="left"/>
        <w:rPr>
          <w:sz w:val="16"/>
        </w:rPr>
      </w:pPr>
    </w:p>
    <w:p w:rsidR="00366E2D" w:rsidRDefault="00E60DA0">
      <w:pPr>
        <w:spacing w:before="92"/>
        <w:ind w:right="323"/>
        <w:jc w:val="right"/>
      </w:pPr>
      <w:r>
        <w:rPr>
          <w:color w:val="001F5F"/>
        </w:rPr>
        <w:t>Приложение8</w:t>
      </w:r>
    </w:p>
    <w:p w:rsidR="00366E2D" w:rsidRDefault="00791879" w:rsidP="00791879">
      <w:pPr>
        <w:pStyle w:val="a3"/>
        <w:spacing w:before="4"/>
        <w:ind w:left="0"/>
        <w:jc w:val="right"/>
        <w:rPr>
          <w:b/>
          <w:sz w:val="22"/>
        </w:rPr>
      </w:pPr>
      <w:r>
        <w:rPr>
          <w:color w:val="365F91" w:themeColor="accent1" w:themeShade="BF"/>
        </w:rPr>
        <w:t>«</w:t>
      </w:r>
      <w:r w:rsidRPr="00291E79">
        <w:rPr>
          <w:color w:val="365F91" w:themeColor="accent1" w:themeShade="BF"/>
        </w:rPr>
        <w:t>Тендер</w:t>
      </w:r>
      <w:r>
        <w:rPr>
          <w:color w:val="365F91" w:themeColor="accent1" w:themeShade="BF"/>
          <w:spacing w:val="-2"/>
        </w:rPr>
        <w:t>расходных материалов по Ангиографии ИМН»</w:t>
      </w:r>
    </w:p>
    <w:p w:rsidR="00366E2D" w:rsidRDefault="00E60DA0">
      <w:pPr>
        <w:ind w:left="29" w:right="51"/>
        <w:jc w:val="center"/>
        <w:rPr>
          <w:b/>
        </w:rPr>
      </w:pPr>
      <w:r>
        <w:rPr>
          <w:b/>
        </w:rPr>
        <w:t>Ценовоепредложениепотенциальногопоставщика</w:t>
      </w:r>
    </w:p>
    <w:p w:rsidR="00366E2D" w:rsidRDefault="00404E1A">
      <w:pPr>
        <w:pStyle w:val="a3"/>
        <w:spacing w:before="6"/>
        <w:ind w:left="0"/>
        <w:jc w:val="left"/>
        <w:rPr>
          <w:b/>
          <w:sz w:val="17"/>
        </w:rPr>
      </w:pPr>
      <w:r w:rsidRPr="00404E1A">
        <w:pict>
          <v:shape id="_x0000_s1026" style="position:absolute;margin-left:196.15pt;margin-top:12.35pt;width:214.8pt;height:.1pt;z-index:-15725568;mso-wrap-distance-left:0;mso-wrap-distance-right:0;mso-position-horizontal-relative:page" coordorigin="3923,247" coordsize="4296,0" path="m3923,247r4296,e" filled="f" strokeweight=".24536mm">
            <v:path arrowok="t"/>
            <w10:wrap type="topAndBottom" anchorx="page"/>
          </v:shape>
        </w:pict>
      </w:r>
    </w:p>
    <w:p w:rsidR="00366E2D" w:rsidRDefault="00E60DA0">
      <w:pPr>
        <w:spacing w:line="221" w:lineRule="exact"/>
        <w:ind w:left="29" w:right="55"/>
        <w:jc w:val="center"/>
        <w:rPr>
          <w:b/>
        </w:rPr>
      </w:pPr>
      <w:r>
        <w:rPr>
          <w:b/>
        </w:rPr>
        <w:t>(наименованиепотенциальногопоставщика)</w:t>
      </w:r>
    </w:p>
    <w:p w:rsidR="00366E2D" w:rsidRDefault="00E60DA0">
      <w:pPr>
        <w:spacing w:before="1"/>
        <w:ind w:left="29" w:right="51"/>
        <w:jc w:val="center"/>
        <w:rPr>
          <w:b/>
        </w:rPr>
      </w:pPr>
      <w:r>
        <w:rPr>
          <w:b/>
        </w:rPr>
        <w:t>напоставку лекарственного средстваи(или)медицинскогоизделия</w:t>
      </w:r>
    </w:p>
    <w:p w:rsidR="00366E2D" w:rsidRDefault="00366E2D">
      <w:pPr>
        <w:pStyle w:val="a3"/>
        <w:spacing w:before="5"/>
        <w:ind w:left="0"/>
        <w:jc w:val="left"/>
        <w:rPr>
          <w:b/>
          <w:sz w:val="21"/>
        </w:rPr>
      </w:pPr>
    </w:p>
    <w:p w:rsidR="00366E2D" w:rsidRDefault="00E60DA0">
      <w:pPr>
        <w:tabs>
          <w:tab w:val="left" w:pos="2465"/>
          <w:tab w:val="left" w:pos="2613"/>
          <w:tab w:val="left" w:pos="3097"/>
        </w:tabs>
        <w:ind w:left="303" w:right="6944"/>
      </w:pPr>
      <w:r>
        <w:t xml:space="preserve">№ закупа </w:t>
      </w:r>
      <w:r>
        <w:rPr>
          <w:u w:val="single"/>
        </w:rPr>
        <w:tab/>
      </w:r>
      <w:r>
        <w:rPr>
          <w:u w:val="single"/>
        </w:rPr>
        <w:tab/>
      </w:r>
      <w:r>
        <w:t xml:space="preserve"> Способзакупа</w:t>
      </w:r>
      <w:r>
        <w:rPr>
          <w:u w:val="single"/>
        </w:rPr>
        <w:tab/>
      </w:r>
      <w:r>
        <w:rPr>
          <w:u w:val="single"/>
        </w:rPr>
        <w:tab/>
      </w:r>
      <w:r>
        <w:rPr>
          <w:u w:val="single"/>
        </w:rPr>
        <w:tab/>
      </w:r>
      <w:r>
        <w:t xml:space="preserve"> Лот№</w:t>
      </w:r>
      <w:r>
        <w:rPr>
          <w:u w:val="single"/>
        </w:rPr>
        <w:tab/>
      </w:r>
    </w:p>
    <w:p w:rsidR="00366E2D" w:rsidRDefault="00366E2D">
      <w:pPr>
        <w:pStyle w:val="a3"/>
        <w:spacing w:before="5"/>
        <w:ind w:left="0"/>
        <w:jc w:val="left"/>
        <w:rPr>
          <w:sz w:val="22"/>
        </w:rPr>
      </w:pPr>
    </w:p>
    <w:tbl>
      <w:tblPr>
        <w:tblStyle w:val="TableNormal"/>
        <w:tblW w:w="0" w:type="auto"/>
        <w:tblInd w:w="6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27"/>
        <w:gridCol w:w="6233"/>
        <w:gridCol w:w="2675"/>
      </w:tblGrid>
      <w:tr w:rsidR="00366E2D">
        <w:trPr>
          <w:trHeight w:val="1045"/>
        </w:trPr>
        <w:tc>
          <w:tcPr>
            <w:tcW w:w="327" w:type="dxa"/>
          </w:tcPr>
          <w:p w:rsidR="00366E2D" w:rsidRDefault="00366E2D">
            <w:pPr>
              <w:pStyle w:val="TableParagraph"/>
              <w:ind w:left="0"/>
              <w:jc w:val="left"/>
              <w:rPr>
                <w:sz w:val="23"/>
              </w:rPr>
            </w:pPr>
          </w:p>
          <w:p w:rsidR="00366E2D" w:rsidRDefault="00E60DA0">
            <w:pPr>
              <w:pStyle w:val="TableParagraph"/>
              <w:ind w:left="14" w:right="-14"/>
              <w:jc w:val="left"/>
            </w:pPr>
            <w:r>
              <w:t>№п/п</w:t>
            </w:r>
          </w:p>
        </w:tc>
        <w:tc>
          <w:tcPr>
            <w:tcW w:w="6233" w:type="dxa"/>
          </w:tcPr>
          <w:p w:rsidR="00366E2D" w:rsidRDefault="00366E2D">
            <w:pPr>
              <w:pStyle w:val="TableParagraph"/>
              <w:ind w:left="0"/>
              <w:jc w:val="left"/>
              <w:rPr>
                <w:sz w:val="23"/>
              </w:rPr>
            </w:pPr>
          </w:p>
          <w:p w:rsidR="00366E2D" w:rsidRDefault="00E60DA0">
            <w:pPr>
              <w:pStyle w:val="TableParagraph"/>
              <w:ind w:left="14"/>
              <w:jc w:val="left"/>
            </w:pPr>
            <w:r>
              <w:t>Содержаниеценовогопредложениянапоставкулекарственногосредства/медицинскогоизделия</w:t>
            </w:r>
          </w:p>
        </w:tc>
        <w:tc>
          <w:tcPr>
            <w:tcW w:w="2675" w:type="dxa"/>
          </w:tcPr>
          <w:p w:rsidR="00366E2D" w:rsidRDefault="00E60DA0">
            <w:pPr>
              <w:pStyle w:val="TableParagraph"/>
              <w:spacing w:before="10"/>
              <w:ind w:left="13" w:right="1106"/>
              <w:jc w:val="left"/>
            </w:pPr>
            <w:r>
              <w:t>Содержание(для заполненияпотенциальнымпоставщиком)</w:t>
            </w:r>
          </w:p>
        </w:tc>
      </w:tr>
      <w:tr w:rsidR="00366E2D">
        <w:trPr>
          <w:trHeight w:val="532"/>
        </w:trPr>
        <w:tc>
          <w:tcPr>
            <w:tcW w:w="327" w:type="dxa"/>
          </w:tcPr>
          <w:p w:rsidR="00366E2D" w:rsidRDefault="00E60DA0">
            <w:pPr>
              <w:pStyle w:val="TableParagraph"/>
              <w:spacing w:before="136"/>
              <w:ind w:left="14"/>
              <w:jc w:val="left"/>
            </w:pPr>
            <w:r>
              <w:t>1</w:t>
            </w:r>
          </w:p>
        </w:tc>
        <w:tc>
          <w:tcPr>
            <w:tcW w:w="6233" w:type="dxa"/>
          </w:tcPr>
          <w:p w:rsidR="00366E2D" w:rsidRDefault="00E60DA0">
            <w:pPr>
              <w:pStyle w:val="TableParagraph"/>
              <w:spacing w:before="6" w:line="250" w:lineRule="atLeast"/>
              <w:ind w:left="14"/>
              <w:jc w:val="left"/>
            </w:pPr>
            <w:r>
              <w:t>Наименование лекарственного средства или медицинскогоизделия(международноенепатентованноеназваниеилисостав)</w:t>
            </w:r>
          </w:p>
        </w:tc>
        <w:tc>
          <w:tcPr>
            <w:tcW w:w="2675" w:type="dxa"/>
          </w:tcPr>
          <w:p w:rsidR="00366E2D" w:rsidRDefault="00366E2D">
            <w:pPr>
              <w:pStyle w:val="TableParagraph"/>
              <w:ind w:left="0"/>
              <w:jc w:val="left"/>
            </w:pPr>
          </w:p>
        </w:tc>
      </w:tr>
      <w:tr w:rsidR="00366E2D">
        <w:trPr>
          <w:trHeight w:val="282"/>
        </w:trPr>
        <w:tc>
          <w:tcPr>
            <w:tcW w:w="327" w:type="dxa"/>
          </w:tcPr>
          <w:p w:rsidR="00366E2D" w:rsidRDefault="00E60DA0">
            <w:pPr>
              <w:pStyle w:val="TableParagraph"/>
              <w:spacing w:before="10" w:line="252" w:lineRule="exact"/>
              <w:ind w:left="14"/>
              <w:jc w:val="left"/>
            </w:pPr>
            <w:r>
              <w:t>2</w:t>
            </w:r>
          </w:p>
        </w:tc>
        <w:tc>
          <w:tcPr>
            <w:tcW w:w="6233" w:type="dxa"/>
          </w:tcPr>
          <w:p w:rsidR="00366E2D" w:rsidRDefault="00E60DA0">
            <w:pPr>
              <w:pStyle w:val="TableParagraph"/>
              <w:spacing w:before="10" w:line="252" w:lineRule="exact"/>
              <w:ind w:left="14"/>
              <w:jc w:val="left"/>
            </w:pPr>
            <w:r>
              <w:t>Характеристика</w:t>
            </w:r>
          </w:p>
        </w:tc>
        <w:tc>
          <w:tcPr>
            <w:tcW w:w="2675" w:type="dxa"/>
          </w:tcPr>
          <w:p w:rsidR="00366E2D" w:rsidRDefault="00366E2D">
            <w:pPr>
              <w:pStyle w:val="TableParagraph"/>
              <w:ind w:left="0"/>
              <w:jc w:val="left"/>
              <w:rPr>
                <w:sz w:val="20"/>
              </w:rPr>
            </w:pPr>
          </w:p>
        </w:tc>
      </w:tr>
      <w:tr w:rsidR="00366E2D">
        <w:trPr>
          <w:trHeight w:val="537"/>
        </w:trPr>
        <w:tc>
          <w:tcPr>
            <w:tcW w:w="327" w:type="dxa"/>
          </w:tcPr>
          <w:p w:rsidR="00366E2D" w:rsidRDefault="00E60DA0">
            <w:pPr>
              <w:pStyle w:val="TableParagraph"/>
              <w:spacing w:before="140"/>
              <w:ind w:left="14"/>
              <w:jc w:val="left"/>
            </w:pPr>
            <w:r>
              <w:t>3</w:t>
            </w:r>
          </w:p>
        </w:tc>
        <w:tc>
          <w:tcPr>
            <w:tcW w:w="6233" w:type="dxa"/>
          </w:tcPr>
          <w:p w:rsidR="00366E2D" w:rsidRDefault="00E60DA0">
            <w:pPr>
              <w:pStyle w:val="TableParagraph"/>
              <w:spacing w:before="140"/>
              <w:ind w:left="14"/>
              <w:jc w:val="left"/>
            </w:pPr>
            <w:r>
              <w:t>Единицаизмерения</w:t>
            </w:r>
          </w:p>
        </w:tc>
        <w:tc>
          <w:tcPr>
            <w:tcW w:w="2675" w:type="dxa"/>
          </w:tcPr>
          <w:p w:rsidR="00366E2D" w:rsidRDefault="00366E2D">
            <w:pPr>
              <w:pStyle w:val="TableParagraph"/>
              <w:ind w:left="0"/>
              <w:jc w:val="left"/>
            </w:pPr>
          </w:p>
        </w:tc>
      </w:tr>
      <w:tr w:rsidR="00366E2D">
        <w:trPr>
          <w:trHeight w:val="537"/>
        </w:trPr>
        <w:tc>
          <w:tcPr>
            <w:tcW w:w="327" w:type="dxa"/>
          </w:tcPr>
          <w:p w:rsidR="00366E2D" w:rsidRDefault="00E60DA0">
            <w:pPr>
              <w:pStyle w:val="TableParagraph"/>
              <w:spacing w:before="135"/>
              <w:ind w:left="14"/>
              <w:jc w:val="left"/>
            </w:pPr>
            <w:r>
              <w:t>4</w:t>
            </w:r>
          </w:p>
        </w:tc>
        <w:tc>
          <w:tcPr>
            <w:tcW w:w="6233" w:type="dxa"/>
          </w:tcPr>
          <w:p w:rsidR="00366E2D" w:rsidRDefault="00E60DA0">
            <w:pPr>
              <w:pStyle w:val="TableParagraph"/>
              <w:spacing w:before="10" w:line="250" w:lineRule="atLeast"/>
              <w:ind w:left="14"/>
              <w:jc w:val="left"/>
            </w:pPr>
            <w:r>
              <w:t>№Регистрационногоудостоверения(удостоверений)/разрешениянаразовый ввоз</w:t>
            </w:r>
          </w:p>
        </w:tc>
        <w:tc>
          <w:tcPr>
            <w:tcW w:w="2675" w:type="dxa"/>
          </w:tcPr>
          <w:p w:rsidR="00366E2D" w:rsidRDefault="00366E2D">
            <w:pPr>
              <w:pStyle w:val="TableParagraph"/>
              <w:ind w:left="0"/>
              <w:jc w:val="left"/>
            </w:pPr>
          </w:p>
        </w:tc>
      </w:tr>
      <w:tr w:rsidR="00366E2D">
        <w:trPr>
          <w:trHeight w:val="537"/>
        </w:trPr>
        <w:tc>
          <w:tcPr>
            <w:tcW w:w="327" w:type="dxa"/>
          </w:tcPr>
          <w:p w:rsidR="00366E2D" w:rsidRDefault="00E60DA0">
            <w:pPr>
              <w:pStyle w:val="TableParagraph"/>
              <w:spacing w:before="135"/>
              <w:ind w:left="14"/>
              <w:jc w:val="left"/>
            </w:pPr>
            <w:r>
              <w:t>5</w:t>
            </w:r>
          </w:p>
        </w:tc>
        <w:tc>
          <w:tcPr>
            <w:tcW w:w="6233" w:type="dxa"/>
          </w:tcPr>
          <w:p w:rsidR="00366E2D" w:rsidRDefault="00E60DA0">
            <w:pPr>
              <w:pStyle w:val="TableParagraph"/>
              <w:spacing w:before="12" w:line="237" w:lineRule="auto"/>
              <w:ind w:left="14" w:right="1168"/>
              <w:jc w:val="left"/>
            </w:pPr>
            <w:r>
              <w:t>Торговоенаименованиелекарственногосредстваилимедицинскогоизделия</w:t>
            </w:r>
          </w:p>
        </w:tc>
        <w:tc>
          <w:tcPr>
            <w:tcW w:w="2675" w:type="dxa"/>
          </w:tcPr>
          <w:p w:rsidR="00366E2D" w:rsidRDefault="00366E2D">
            <w:pPr>
              <w:pStyle w:val="TableParagraph"/>
              <w:ind w:left="0"/>
              <w:jc w:val="left"/>
            </w:pPr>
          </w:p>
        </w:tc>
      </w:tr>
      <w:tr w:rsidR="00366E2D">
        <w:trPr>
          <w:trHeight w:val="532"/>
        </w:trPr>
        <w:tc>
          <w:tcPr>
            <w:tcW w:w="327" w:type="dxa"/>
          </w:tcPr>
          <w:p w:rsidR="00366E2D" w:rsidRDefault="00E60DA0">
            <w:pPr>
              <w:pStyle w:val="TableParagraph"/>
              <w:spacing w:before="135"/>
              <w:ind w:left="14"/>
              <w:jc w:val="left"/>
            </w:pPr>
            <w:r>
              <w:t>6</w:t>
            </w:r>
          </w:p>
        </w:tc>
        <w:tc>
          <w:tcPr>
            <w:tcW w:w="6233" w:type="dxa"/>
          </w:tcPr>
          <w:p w:rsidR="00366E2D" w:rsidRDefault="00E60DA0">
            <w:pPr>
              <w:pStyle w:val="TableParagraph"/>
              <w:spacing w:before="5" w:line="250" w:lineRule="atLeast"/>
              <w:ind w:left="14" w:right="167"/>
              <w:jc w:val="left"/>
            </w:pPr>
            <w:r>
              <w:t>Лекарственнаяформа/характеристика(формавыпуска)порегистрационномуудостоверению/разрешениюнаразовыйввоз</w:t>
            </w:r>
          </w:p>
        </w:tc>
        <w:tc>
          <w:tcPr>
            <w:tcW w:w="2675" w:type="dxa"/>
          </w:tcPr>
          <w:p w:rsidR="00366E2D" w:rsidRDefault="00366E2D">
            <w:pPr>
              <w:pStyle w:val="TableParagraph"/>
              <w:ind w:left="0"/>
              <w:jc w:val="left"/>
            </w:pPr>
          </w:p>
        </w:tc>
      </w:tr>
      <w:tr w:rsidR="00366E2D">
        <w:trPr>
          <w:trHeight w:val="537"/>
        </w:trPr>
        <w:tc>
          <w:tcPr>
            <w:tcW w:w="327" w:type="dxa"/>
          </w:tcPr>
          <w:p w:rsidR="00366E2D" w:rsidRDefault="00E60DA0">
            <w:pPr>
              <w:pStyle w:val="TableParagraph"/>
              <w:spacing w:before="140"/>
              <w:ind w:left="14"/>
              <w:jc w:val="left"/>
            </w:pPr>
            <w:r>
              <w:t>7</w:t>
            </w:r>
          </w:p>
        </w:tc>
        <w:tc>
          <w:tcPr>
            <w:tcW w:w="6233" w:type="dxa"/>
          </w:tcPr>
          <w:p w:rsidR="00366E2D" w:rsidRDefault="00E60DA0">
            <w:pPr>
              <w:pStyle w:val="TableParagraph"/>
              <w:spacing w:before="10" w:line="250" w:lineRule="atLeast"/>
              <w:ind w:left="14" w:right="1971"/>
              <w:jc w:val="left"/>
            </w:pPr>
            <w:r>
              <w:t>Единица измерения по регистрационномуудостоверению/разрешениюнаразовыйввоз</w:t>
            </w:r>
          </w:p>
        </w:tc>
        <w:tc>
          <w:tcPr>
            <w:tcW w:w="2675" w:type="dxa"/>
          </w:tcPr>
          <w:p w:rsidR="00366E2D" w:rsidRDefault="00366E2D">
            <w:pPr>
              <w:pStyle w:val="TableParagraph"/>
              <w:ind w:left="0"/>
              <w:jc w:val="left"/>
            </w:pPr>
          </w:p>
        </w:tc>
      </w:tr>
      <w:tr w:rsidR="00366E2D">
        <w:trPr>
          <w:trHeight w:val="537"/>
        </w:trPr>
        <w:tc>
          <w:tcPr>
            <w:tcW w:w="327" w:type="dxa"/>
          </w:tcPr>
          <w:p w:rsidR="00366E2D" w:rsidRDefault="00E60DA0">
            <w:pPr>
              <w:pStyle w:val="TableParagraph"/>
              <w:spacing w:before="135"/>
              <w:ind w:left="14"/>
              <w:jc w:val="left"/>
            </w:pPr>
            <w:r>
              <w:t>8</w:t>
            </w:r>
          </w:p>
        </w:tc>
        <w:tc>
          <w:tcPr>
            <w:tcW w:w="6233" w:type="dxa"/>
          </w:tcPr>
          <w:p w:rsidR="00366E2D" w:rsidRDefault="00E60DA0">
            <w:pPr>
              <w:pStyle w:val="TableParagraph"/>
              <w:spacing w:before="10" w:line="250" w:lineRule="atLeast"/>
              <w:ind w:left="14" w:right="1971"/>
              <w:jc w:val="left"/>
            </w:pPr>
            <w:r>
              <w:t>Производитель, по регистрационномуудостоверению/разрешениюнаразовыйввоз</w:t>
            </w:r>
          </w:p>
        </w:tc>
        <w:tc>
          <w:tcPr>
            <w:tcW w:w="2675" w:type="dxa"/>
          </w:tcPr>
          <w:p w:rsidR="00366E2D" w:rsidRDefault="00366E2D">
            <w:pPr>
              <w:pStyle w:val="TableParagraph"/>
              <w:ind w:left="0"/>
              <w:jc w:val="left"/>
            </w:pPr>
          </w:p>
        </w:tc>
      </w:tr>
      <w:tr w:rsidR="00366E2D">
        <w:trPr>
          <w:trHeight w:val="537"/>
        </w:trPr>
        <w:tc>
          <w:tcPr>
            <w:tcW w:w="327" w:type="dxa"/>
          </w:tcPr>
          <w:p w:rsidR="00366E2D" w:rsidRDefault="00E60DA0">
            <w:pPr>
              <w:pStyle w:val="TableParagraph"/>
              <w:spacing w:before="135"/>
              <w:ind w:left="14"/>
              <w:jc w:val="left"/>
            </w:pPr>
            <w:r>
              <w:t>9</w:t>
            </w:r>
          </w:p>
        </w:tc>
        <w:tc>
          <w:tcPr>
            <w:tcW w:w="6233" w:type="dxa"/>
          </w:tcPr>
          <w:p w:rsidR="00366E2D" w:rsidRDefault="00E60DA0">
            <w:pPr>
              <w:pStyle w:val="TableParagraph"/>
              <w:spacing w:before="12" w:line="237" w:lineRule="auto"/>
              <w:ind w:left="14" w:right="1915"/>
              <w:jc w:val="left"/>
            </w:pPr>
            <w:r>
              <w:t>Странапроисхожденияпорегистрационномуудостоверению/разрешениюнаразовыйввоз</w:t>
            </w:r>
          </w:p>
        </w:tc>
        <w:tc>
          <w:tcPr>
            <w:tcW w:w="2675" w:type="dxa"/>
          </w:tcPr>
          <w:p w:rsidR="00366E2D" w:rsidRDefault="00366E2D">
            <w:pPr>
              <w:pStyle w:val="TableParagraph"/>
              <w:ind w:left="0"/>
              <w:jc w:val="left"/>
            </w:pPr>
          </w:p>
        </w:tc>
      </w:tr>
      <w:tr w:rsidR="00366E2D">
        <w:trPr>
          <w:trHeight w:val="533"/>
        </w:trPr>
        <w:tc>
          <w:tcPr>
            <w:tcW w:w="327" w:type="dxa"/>
          </w:tcPr>
          <w:p w:rsidR="00366E2D" w:rsidRDefault="00E60DA0">
            <w:pPr>
              <w:pStyle w:val="TableParagraph"/>
              <w:spacing w:before="135"/>
              <w:ind w:left="14"/>
              <w:jc w:val="left"/>
            </w:pPr>
            <w:r>
              <w:t>10</w:t>
            </w:r>
          </w:p>
        </w:tc>
        <w:tc>
          <w:tcPr>
            <w:tcW w:w="6233" w:type="dxa"/>
          </w:tcPr>
          <w:p w:rsidR="00366E2D" w:rsidRDefault="00E60DA0">
            <w:pPr>
              <w:pStyle w:val="TableParagraph"/>
              <w:spacing w:before="5"/>
              <w:ind w:left="14" w:right="167"/>
              <w:jc w:val="left"/>
            </w:pPr>
            <w:r>
              <w:t>Фасовка(количествоединицизмерения вупаковке)порегистрационномуудостоверению/разрешениюнаразовыйввоз</w:t>
            </w:r>
          </w:p>
        </w:tc>
        <w:tc>
          <w:tcPr>
            <w:tcW w:w="2675" w:type="dxa"/>
          </w:tcPr>
          <w:p w:rsidR="00366E2D" w:rsidRDefault="00366E2D">
            <w:pPr>
              <w:pStyle w:val="TableParagraph"/>
              <w:ind w:left="0"/>
              <w:jc w:val="left"/>
            </w:pPr>
          </w:p>
        </w:tc>
      </w:tr>
      <w:tr w:rsidR="00366E2D">
        <w:trPr>
          <w:trHeight w:val="791"/>
        </w:trPr>
        <w:tc>
          <w:tcPr>
            <w:tcW w:w="327" w:type="dxa"/>
          </w:tcPr>
          <w:p w:rsidR="00366E2D" w:rsidRDefault="00366E2D">
            <w:pPr>
              <w:pStyle w:val="TableParagraph"/>
              <w:ind w:left="0"/>
              <w:jc w:val="left"/>
              <w:rPr>
                <w:sz w:val="23"/>
              </w:rPr>
            </w:pPr>
          </w:p>
          <w:p w:rsidR="00366E2D" w:rsidRDefault="00E60DA0">
            <w:pPr>
              <w:pStyle w:val="TableParagraph"/>
              <w:ind w:left="14"/>
              <w:jc w:val="left"/>
            </w:pPr>
            <w:r>
              <w:t>11</w:t>
            </w:r>
          </w:p>
        </w:tc>
        <w:tc>
          <w:tcPr>
            <w:tcW w:w="6233" w:type="dxa"/>
          </w:tcPr>
          <w:p w:rsidR="00366E2D" w:rsidRDefault="00E60DA0">
            <w:pPr>
              <w:pStyle w:val="TableParagraph"/>
              <w:spacing w:before="10" w:line="250" w:lineRule="atLeast"/>
              <w:ind w:left="14" w:right="78"/>
              <w:jc w:val="left"/>
            </w:pPr>
            <w:r>
              <w:t>Ценазаединицув тенгенаусловияхDDPИНКОТЕРМС2020допункта(пунктов)доставки/ценаснаценкойЕдиногодистрибьютора(призакупеЕдинымдистрибьютором)</w:t>
            </w:r>
          </w:p>
        </w:tc>
        <w:tc>
          <w:tcPr>
            <w:tcW w:w="2675" w:type="dxa"/>
          </w:tcPr>
          <w:p w:rsidR="00366E2D" w:rsidRDefault="00366E2D">
            <w:pPr>
              <w:pStyle w:val="TableParagraph"/>
              <w:ind w:left="0"/>
              <w:jc w:val="left"/>
              <w:rPr>
                <w:sz w:val="23"/>
              </w:rPr>
            </w:pPr>
          </w:p>
          <w:p w:rsidR="00366E2D" w:rsidRDefault="00E60DA0">
            <w:pPr>
              <w:pStyle w:val="TableParagraph"/>
              <w:ind w:left="13"/>
              <w:jc w:val="left"/>
            </w:pPr>
            <w:r>
              <w:t>*</w:t>
            </w:r>
          </w:p>
        </w:tc>
      </w:tr>
      <w:tr w:rsidR="00366E2D">
        <w:trPr>
          <w:trHeight w:val="282"/>
        </w:trPr>
        <w:tc>
          <w:tcPr>
            <w:tcW w:w="327" w:type="dxa"/>
          </w:tcPr>
          <w:p w:rsidR="00366E2D" w:rsidRDefault="00E60DA0">
            <w:pPr>
              <w:pStyle w:val="TableParagraph"/>
              <w:spacing w:before="10" w:line="252" w:lineRule="exact"/>
              <w:ind w:left="14"/>
              <w:jc w:val="left"/>
            </w:pPr>
            <w:r>
              <w:t>12</w:t>
            </w:r>
          </w:p>
        </w:tc>
        <w:tc>
          <w:tcPr>
            <w:tcW w:w="6233" w:type="dxa"/>
          </w:tcPr>
          <w:p w:rsidR="00366E2D" w:rsidRDefault="00E60DA0">
            <w:pPr>
              <w:pStyle w:val="TableParagraph"/>
              <w:spacing w:before="10" w:line="252" w:lineRule="exact"/>
              <w:ind w:left="14"/>
              <w:jc w:val="left"/>
            </w:pPr>
            <w:r>
              <w:t>Количествовединицахизмерения(объем)</w:t>
            </w:r>
          </w:p>
        </w:tc>
        <w:tc>
          <w:tcPr>
            <w:tcW w:w="2675" w:type="dxa"/>
          </w:tcPr>
          <w:p w:rsidR="00366E2D" w:rsidRDefault="00366E2D">
            <w:pPr>
              <w:pStyle w:val="TableParagraph"/>
              <w:ind w:left="0"/>
              <w:jc w:val="left"/>
              <w:rPr>
                <w:sz w:val="20"/>
              </w:rPr>
            </w:pPr>
          </w:p>
        </w:tc>
      </w:tr>
      <w:tr w:rsidR="00366E2D">
        <w:trPr>
          <w:trHeight w:val="1296"/>
        </w:trPr>
        <w:tc>
          <w:tcPr>
            <w:tcW w:w="327" w:type="dxa"/>
          </w:tcPr>
          <w:p w:rsidR="00366E2D" w:rsidRDefault="00366E2D">
            <w:pPr>
              <w:pStyle w:val="TableParagraph"/>
              <w:ind w:left="0"/>
              <w:jc w:val="left"/>
              <w:rPr>
                <w:sz w:val="24"/>
              </w:rPr>
            </w:pPr>
          </w:p>
          <w:p w:rsidR="00366E2D" w:rsidRDefault="00366E2D">
            <w:pPr>
              <w:pStyle w:val="TableParagraph"/>
              <w:spacing w:before="8"/>
              <w:ind w:left="0"/>
              <w:jc w:val="left"/>
              <w:rPr>
                <w:sz w:val="20"/>
              </w:rPr>
            </w:pPr>
          </w:p>
          <w:p w:rsidR="00366E2D" w:rsidRDefault="00E60DA0">
            <w:pPr>
              <w:pStyle w:val="TableParagraph"/>
              <w:spacing w:before="1"/>
              <w:ind w:left="14"/>
              <w:jc w:val="left"/>
            </w:pPr>
            <w:r>
              <w:t>13</w:t>
            </w:r>
          </w:p>
        </w:tc>
        <w:tc>
          <w:tcPr>
            <w:tcW w:w="6233" w:type="dxa"/>
          </w:tcPr>
          <w:p w:rsidR="00366E2D" w:rsidRDefault="00E60DA0">
            <w:pPr>
              <w:pStyle w:val="TableParagraph"/>
              <w:spacing w:before="10"/>
              <w:ind w:left="14" w:right="41"/>
            </w:pPr>
            <w:r>
              <w:t>Сумма поставки в тенге на условиях DDP ИНКОТЕРМС 2020 допункта(пунктов)доставки,включаявсерасходыпотенциальногопоставщиканатранспортировку,страхование,уплату</w:t>
            </w:r>
          </w:p>
          <w:p w:rsidR="00366E2D" w:rsidRDefault="00E60DA0">
            <w:pPr>
              <w:pStyle w:val="TableParagraph"/>
              <w:spacing w:before="2" w:line="237" w:lineRule="auto"/>
              <w:ind w:left="14" w:right="76"/>
            </w:pPr>
            <w:r>
              <w:t>таможенныхпошлин,НДСидругихналогов,платежейисборов,другиерасходы</w:t>
            </w:r>
          </w:p>
        </w:tc>
        <w:tc>
          <w:tcPr>
            <w:tcW w:w="2675" w:type="dxa"/>
          </w:tcPr>
          <w:p w:rsidR="00366E2D" w:rsidRDefault="00366E2D">
            <w:pPr>
              <w:pStyle w:val="TableParagraph"/>
              <w:ind w:left="0"/>
              <w:jc w:val="left"/>
            </w:pPr>
          </w:p>
        </w:tc>
      </w:tr>
      <w:tr w:rsidR="00366E2D">
        <w:trPr>
          <w:trHeight w:val="282"/>
        </w:trPr>
        <w:tc>
          <w:tcPr>
            <w:tcW w:w="327" w:type="dxa"/>
          </w:tcPr>
          <w:p w:rsidR="00366E2D" w:rsidRDefault="00E60DA0">
            <w:pPr>
              <w:pStyle w:val="TableParagraph"/>
              <w:spacing w:before="10" w:line="252" w:lineRule="exact"/>
              <w:ind w:left="14"/>
              <w:jc w:val="left"/>
            </w:pPr>
            <w:r>
              <w:t>14</w:t>
            </w:r>
          </w:p>
        </w:tc>
        <w:tc>
          <w:tcPr>
            <w:tcW w:w="6233" w:type="dxa"/>
          </w:tcPr>
          <w:p w:rsidR="00366E2D" w:rsidRDefault="00E60DA0">
            <w:pPr>
              <w:pStyle w:val="TableParagraph"/>
              <w:spacing w:before="10" w:line="252" w:lineRule="exact"/>
              <w:ind w:left="14"/>
              <w:jc w:val="left"/>
            </w:pPr>
            <w:r>
              <w:t>Графикпоставки</w:t>
            </w:r>
          </w:p>
        </w:tc>
        <w:tc>
          <w:tcPr>
            <w:tcW w:w="2675" w:type="dxa"/>
          </w:tcPr>
          <w:p w:rsidR="00366E2D" w:rsidRDefault="00366E2D">
            <w:pPr>
              <w:pStyle w:val="TableParagraph"/>
              <w:ind w:left="0"/>
              <w:jc w:val="left"/>
              <w:rPr>
                <w:sz w:val="20"/>
              </w:rPr>
            </w:pPr>
          </w:p>
        </w:tc>
      </w:tr>
    </w:tbl>
    <w:p w:rsidR="00366E2D" w:rsidRDefault="00E60DA0" w:rsidP="00C65E5C">
      <w:pPr>
        <w:ind w:left="303" w:right="2692" w:firstLine="278"/>
        <w:rPr>
          <w:sz w:val="21"/>
        </w:rPr>
      </w:pPr>
      <w:r>
        <w:t>*ценапотенциальногопоставщика/цена сучетомнаценкиЕдиногодистрибьютора</w:t>
      </w:r>
    </w:p>
    <w:p w:rsidR="00366E2D" w:rsidRDefault="00E60DA0">
      <w:pPr>
        <w:tabs>
          <w:tab w:val="left" w:pos="1239"/>
          <w:tab w:val="left" w:pos="2777"/>
          <w:tab w:val="left" w:pos="3383"/>
        </w:tabs>
        <w:spacing w:line="251" w:lineRule="exact"/>
        <w:ind w:left="303"/>
      </w:pPr>
      <w:r>
        <w:t>Дата«</w:t>
      </w:r>
      <w:r>
        <w:rPr>
          <w:u w:val="single"/>
        </w:rPr>
        <w:tab/>
      </w:r>
      <w:r>
        <w:t>»</w:t>
      </w:r>
      <w:r>
        <w:rPr>
          <w:u w:val="single"/>
        </w:rPr>
        <w:tab/>
      </w:r>
      <w:r>
        <w:t>20</w:t>
      </w:r>
      <w:r>
        <w:rPr>
          <w:u w:val="single"/>
        </w:rPr>
        <w:tab/>
      </w:r>
      <w:r>
        <w:t>г.</w:t>
      </w:r>
    </w:p>
    <w:p w:rsidR="00366E2D" w:rsidRDefault="00E60DA0">
      <w:pPr>
        <w:tabs>
          <w:tab w:val="left" w:pos="6537"/>
          <w:tab w:val="left" w:pos="8024"/>
        </w:tabs>
        <w:spacing w:line="251" w:lineRule="exact"/>
        <w:ind w:left="1009"/>
      </w:pPr>
      <w:r>
        <w:t xml:space="preserve">Должность,Ф.И.О.(приегоналичии) </w:t>
      </w:r>
      <w:r>
        <w:rPr>
          <w:u w:val="single"/>
        </w:rPr>
        <w:tab/>
      </w:r>
      <w:r>
        <w:rPr>
          <w:u w:val="single"/>
        </w:rPr>
        <w:tab/>
      </w:r>
    </w:p>
    <w:p w:rsidR="00366E2D" w:rsidRDefault="00E60DA0">
      <w:pPr>
        <w:spacing w:before="2"/>
        <w:ind w:left="303"/>
      </w:pPr>
      <w:r>
        <w:t>Подпись</w:t>
      </w:r>
    </w:p>
    <w:p w:rsidR="00366E2D" w:rsidRDefault="00366E2D">
      <w:pPr>
        <w:pStyle w:val="a3"/>
        <w:spacing w:before="10"/>
        <w:ind w:left="0"/>
        <w:jc w:val="left"/>
        <w:rPr>
          <w:sz w:val="13"/>
        </w:rPr>
      </w:pPr>
    </w:p>
    <w:p w:rsidR="00366E2D" w:rsidRDefault="00E60DA0">
      <w:pPr>
        <w:tabs>
          <w:tab w:val="left" w:pos="6302"/>
        </w:tabs>
        <w:spacing w:before="91"/>
        <w:ind w:left="5259"/>
      </w:pPr>
      <w:r>
        <w:rPr>
          <w:u w:val="single"/>
        </w:rPr>
        <w:tab/>
      </w:r>
      <w:r>
        <w:t>Печать(приналичии)</w:t>
      </w:r>
    </w:p>
    <w:sectPr w:rsidR="00366E2D" w:rsidSect="00366E2D">
      <w:pgSz w:w="11910" w:h="16840"/>
      <w:pgMar w:top="760" w:right="800" w:bottom="280" w:left="106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236B0"/>
    <w:multiLevelType w:val="hybridMultilevel"/>
    <w:tmpl w:val="7D6C3A32"/>
    <w:lvl w:ilvl="0" w:tplc="F0E898A4">
      <w:start w:val="1"/>
      <w:numFmt w:val="decimal"/>
      <w:lvlText w:val="%1)"/>
      <w:lvlJc w:val="left"/>
      <w:pPr>
        <w:ind w:left="1424" w:hanging="347"/>
        <w:jc w:val="right"/>
      </w:pPr>
      <w:rPr>
        <w:rFonts w:ascii="Times New Roman" w:eastAsia="Times New Roman" w:hAnsi="Times New Roman" w:cs="Times New Roman" w:hint="default"/>
        <w:w w:val="99"/>
        <w:sz w:val="24"/>
        <w:szCs w:val="24"/>
        <w:lang w:val="ru-RU" w:eastAsia="en-US" w:bidi="ar-SA"/>
      </w:rPr>
    </w:lvl>
    <w:lvl w:ilvl="1" w:tplc="338C0FC8">
      <w:numFmt w:val="bullet"/>
      <w:lvlText w:val="•"/>
      <w:lvlJc w:val="left"/>
      <w:pPr>
        <w:ind w:left="2360" w:hanging="347"/>
      </w:pPr>
      <w:rPr>
        <w:rFonts w:hint="default"/>
        <w:lang w:val="ru-RU" w:eastAsia="en-US" w:bidi="ar-SA"/>
      </w:rPr>
    </w:lvl>
    <w:lvl w:ilvl="2" w:tplc="AA204140">
      <w:numFmt w:val="bullet"/>
      <w:lvlText w:val="•"/>
      <w:lvlJc w:val="left"/>
      <w:pPr>
        <w:ind w:left="3300" w:hanging="347"/>
      </w:pPr>
      <w:rPr>
        <w:rFonts w:hint="default"/>
        <w:lang w:val="ru-RU" w:eastAsia="en-US" w:bidi="ar-SA"/>
      </w:rPr>
    </w:lvl>
    <w:lvl w:ilvl="3" w:tplc="90906BD8">
      <w:numFmt w:val="bullet"/>
      <w:lvlText w:val="•"/>
      <w:lvlJc w:val="left"/>
      <w:pPr>
        <w:ind w:left="4241" w:hanging="347"/>
      </w:pPr>
      <w:rPr>
        <w:rFonts w:hint="default"/>
        <w:lang w:val="ru-RU" w:eastAsia="en-US" w:bidi="ar-SA"/>
      </w:rPr>
    </w:lvl>
    <w:lvl w:ilvl="4" w:tplc="BB846582">
      <w:numFmt w:val="bullet"/>
      <w:lvlText w:val="•"/>
      <w:lvlJc w:val="left"/>
      <w:pPr>
        <w:ind w:left="5181" w:hanging="347"/>
      </w:pPr>
      <w:rPr>
        <w:rFonts w:hint="default"/>
        <w:lang w:val="ru-RU" w:eastAsia="en-US" w:bidi="ar-SA"/>
      </w:rPr>
    </w:lvl>
    <w:lvl w:ilvl="5" w:tplc="AC26AB5A">
      <w:numFmt w:val="bullet"/>
      <w:lvlText w:val="•"/>
      <w:lvlJc w:val="left"/>
      <w:pPr>
        <w:ind w:left="6122" w:hanging="347"/>
      </w:pPr>
      <w:rPr>
        <w:rFonts w:hint="default"/>
        <w:lang w:val="ru-RU" w:eastAsia="en-US" w:bidi="ar-SA"/>
      </w:rPr>
    </w:lvl>
    <w:lvl w:ilvl="6" w:tplc="4AB0B4BA">
      <w:numFmt w:val="bullet"/>
      <w:lvlText w:val="•"/>
      <w:lvlJc w:val="left"/>
      <w:pPr>
        <w:ind w:left="7062" w:hanging="347"/>
      </w:pPr>
      <w:rPr>
        <w:rFonts w:hint="default"/>
        <w:lang w:val="ru-RU" w:eastAsia="en-US" w:bidi="ar-SA"/>
      </w:rPr>
    </w:lvl>
    <w:lvl w:ilvl="7" w:tplc="E89A021C">
      <w:numFmt w:val="bullet"/>
      <w:lvlText w:val="•"/>
      <w:lvlJc w:val="left"/>
      <w:pPr>
        <w:ind w:left="8002" w:hanging="347"/>
      </w:pPr>
      <w:rPr>
        <w:rFonts w:hint="default"/>
        <w:lang w:val="ru-RU" w:eastAsia="en-US" w:bidi="ar-SA"/>
      </w:rPr>
    </w:lvl>
    <w:lvl w:ilvl="8" w:tplc="56C889F0">
      <w:numFmt w:val="bullet"/>
      <w:lvlText w:val="•"/>
      <w:lvlJc w:val="left"/>
      <w:pPr>
        <w:ind w:left="8943" w:hanging="347"/>
      </w:pPr>
      <w:rPr>
        <w:rFonts w:hint="default"/>
        <w:lang w:val="ru-RU" w:eastAsia="en-US" w:bidi="ar-SA"/>
      </w:rPr>
    </w:lvl>
  </w:abstractNum>
  <w:abstractNum w:abstractNumId="1">
    <w:nsid w:val="00C3545A"/>
    <w:multiLevelType w:val="hybridMultilevel"/>
    <w:tmpl w:val="7C5656F4"/>
    <w:lvl w:ilvl="0" w:tplc="4D4E1BAE">
      <w:start w:val="20"/>
      <w:numFmt w:val="decimal"/>
      <w:lvlText w:val="%1."/>
      <w:lvlJc w:val="left"/>
      <w:pPr>
        <w:ind w:left="200" w:hanging="485"/>
      </w:pPr>
      <w:rPr>
        <w:rFonts w:ascii="Times New Roman" w:eastAsia="Times New Roman" w:hAnsi="Times New Roman" w:cs="Times New Roman" w:hint="default"/>
        <w:w w:val="100"/>
        <w:sz w:val="22"/>
        <w:szCs w:val="22"/>
        <w:lang w:val="ru-RU" w:eastAsia="en-US" w:bidi="ar-SA"/>
      </w:rPr>
    </w:lvl>
    <w:lvl w:ilvl="1" w:tplc="28AA6F1A">
      <w:numFmt w:val="bullet"/>
      <w:lvlText w:val="•"/>
      <w:lvlJc w:val="left"/>
      <w:pPr>
        <w:ind w:left="672" w:hanging="485"/>
      </w:pPr>
      <w:rPr>
        <w:rFonts w:hint="default"/>
        <w:lang w:val="ru-RU" w:eastAsia="en-US" w:bidi="ar-SA"/>
      </w:rPr>
    </w:lvl>
    <w:lvl w:ilvl="2" w:tplc="9D7C4102">
      <w:numFmt w:val="bullet"/>
      <w:lvlText w:val="•"/>
      <w:lvlJc w:val="left"/>
      <w:pPr>
        <w:ind w:left="1145" w:hanging="485"/>
      </w:pPr>
      <w:rPr>
        <w:rFonts w:hint="default"/>
        <w:lang w:val="ru-RU" w:eastAsia="en-US" w:bidi="ar-SA"/>
      </w:rPr>
    </w:lvl>
    <w:lvl w:ilvl="3" w:tplc="63A668F6">
      <w:numFmt w:val="bullet"/>
      <w:lvlText w:val="•"/>
      <w:lvlJc w:val="left"/>
      <w:pPr>
        <w:ind w:left="1618" w:hanging="485"/>
      </w:pPr>
      <w:rPr>
        <w:rFonts w:hint="default"/>
        <w:lang w:val="ru-RU" w:eastAsia="en-US" w:bidi="ar-SA"/>
      </w:rPr>
    </w:lvl>
    <w:lvl w:ilvl="4" w:tplc="FD0EC1BE">
      <w:numFmt w:val="bullet"/>
      <w:lvlText w:val="•"/>
      <w:lvlJc w:val="left"/>
      <w:pPr>
        <w:ind w:left="2091" w:hanging="485"/>
      </w:pPr>
      <w:rPr>
        <w:rFonts w:hint="default"/>
        <w:lang w:val="ru-RU" w:eastAsia="en-US" w:bidi="ar-SA"/>
      </w:rPr>
    </w:lvl>
    <w:lvl w:ilvl="5" w:tplc="3C7A9FB0">
      <w:numFmt w:val="bullet"/>
      <w:lvlText w:val="•"/>
      <w:lvlJc w:val="left"/>
      <w:pPr>
        <w:ind w:left="2564" w:hanging="485"/>
      </w:pPr>
      <w:rPr>
        <w:rFonts w:hint="default"/>
        <w:lang w:val="ru-RU" w:eastAsia="en-US" w:bidi="ar-SA"/>
      </w:rPr>
    </w:lvl>
    <w:lvl w:ilvl="6" w:tplc="8B5E1F14">
      <w:numFmt w:val="bullet"/>
      <w:lvlText w:val="•"/>
      <w:lvlJc w:val="left"/>
      <w:pPr>
        <w:ind w:left="3036" w:hanging="485"/>
      </w:pPr>
      <w:rPr>
        <w:rFonts w:hint="default"/>
        <w:lang w:val="ru-RU" w:eastAsia="en-US" w:bidi="ar-SA"/>
      </w:rPr>
    </w:lvl>
    <w:lvl w:ilvl="7" w:tplc="CDEA3D6E">
      <w:numFmt w:val="bullet"/>
      <w:lvlText w:val="•"/>
      <w:lvlJc w:val="left"/>
      <w:pPr>
        <w:ind w:left="3509" w:hanging="485"/>
      </w:pPr>
      <w:rPr>
        <w:rFonts w:hint="default"/>
        <w:lang w:val="ru-RU" w:eastAsia="en-US" w:bidi="ar-SA"/>
      </w:rPr>
    </w:lvl>
    <w:lvl w:ilvl="8" w:tplc="32E60376">
      <w:numFmt w:val="bullet"/>
      <w:lvlText w:val="•"/>
      <w:lvlJc w:val="left"/>
      <w:pPr>
        <w:ind w:left="3982" w:hanging="485"/>
      </w:pPr>
      <w:rPr>
        <w:rFonts w:hint="default"/>
        <w:lang w:val="ru-RU" w:eastAsia="en-US" w:bidi="ar-SA"/>
      </w:rPr>
    </w:lvl>
  </w:abstractNum>
  <w:abstractNum w:abstractNumId="2">
    <w:nsid w:val="01E14638"/>
    <w:multiLevelType w:val="hybridMultilevel"/>
    <w:tmpl w:val="272C1DDE"/>
    <w:lvl w:ilvl="0" w:tplc="38FEEF3C">
      <w:start w:val="1"/>
      <w:numFmt w:val="decimal"/>
      <w:lvlText w:val="%1)"/>
      <w:lvlJc w:val="left"/>
      <w:pPr>
        <w:ind w:left="703" w:hanging="307"/>
      </w:pPr>
      <w:rPr>
        <w:rFonts w:ascii="Times New Roman" w:eastAsia="Times New Roman" w:hAnsi="Times New Roman" w:cs="Times New Roman" w:hint="default"/>
        <w:w w:val="100"/>
        <w:sz w:val="24"/>
        <w:szCs w:val="24"/>
        <w:lang w:val="ru-RU" w:eastAsia="en-US" w:bidi="ar-SA"/>
      </w:rPr>
    </w:lvl>
    <w:lvl w:ilvl="1" w:tplc="9790D9BA">
      <w:numFmt w:val="bullet"/>
      <w:lvlText w:val="•"/>
      <w:lvlJc w:val="left"/>
      <w:pPr>
        <w:ind w:left="1712" w:hanging="307"/>
      </w:pPr>
      <w:rPr>
        <w:rFonts w:hint="default"/>
        <w:lang w:val="ru-RU" w:eastAsia="en-US" w:bidi="ar-SA"/>
      </w:rPr>
    </w:lvl>
    <w:lvl w:ilvl="2" w:tplc="6BA27E40">
      <w:numFmt w:val="bullet"/>
      <w:lvlText w:val="•"/>
      <w:lvlJc w:val="left"/>
      <w:pPr>
        <w:ind w:left="2724" w:hanging="307"/>
      </w:pPr>
      <w:rPr>
        <w:rFonts w:hint="default"/>
        <w:lang w:val="ru-RU" w:eastAsia="en-US" w:bidi="ar-SA"/>
      </w:rPr>
    </w:lvl>
    <w:lvl w:ilvl="3" w:tplc="038685D6">
      <w:numFmt w:val="bullet"/>
      <w:lvlText w:val="•"/>
      <w:lvlJc w:val="left"/>
      <w:pPr>
        <w:ind w:left="3737" w:hanging="307"/>
      </w:pPr>
      <w:rPr>
        <w:rFonts w:hint="default"/>
        <w:lang w:val="ru-RU" w:eastAsia="en-US" w:bidi="ar-SA"/>
      </w:rPr>
    </w:lvl>
    <w:lvl w:ilvl="4" w:tplc="EC26188C">
      <w:numFmt w:val="bullet"/>
      <w:lvlText w:val="•"/>
      <w:lvlJc w:val="left"/>
      <w:pPr>
        <w:ind w:left="4749" w:hanging="307"/>
      </w:pPr>
      <w:rPr>
        <w:rFonts w:hint="default"/>
        <w:lang w:val="ru-RU" w:eastAsia="en-US" w:bidi="ar-SA"/>
      </w:rPr>
    </w:lvl>
    <w:lvl w:ilvl="5" w:tplc="1C08E024">
      <w:numFmt w:val="bullet"/>
      <w:lvlText w:val="•"/>
      <w:lvlJc w:val="left"/>
      <w:pPr>
        <w:ind w:left="5762" w:hanging="307"/>
      </w:pPr>
      <w:rPr>
        <w:rFonts w:hint="default"/>
        <w:lang w:val="ru-RU" w:eastAsia="en-US" w:bidi="ar-SA"/>
      </w:rPr>
    </w:lvl>
    <w:lvl w:ilvl="6" w:tplc="7540A256">
      <w:numFmt w:val="bullet"/>
      <w:lvlText w:val="•"/>
      <w:lvlJc w:val="left"/>
      <w:pPr>
        <w:ind w:left="6774" w:hanging="307"/>
      </w:pPr>
      <w:rPr>
        <w:rFonts w:hint="default"/>
        <w:lang w:val="ru-RU" w:eastAsia="en-US" w:bidi="ar-SA"/>
      </w:rPr>
    </w:lvl>
    <w:lvl w:ilvl="7" w:tplc="56D80658">
      <w:numFmt w:val="bullet"/>
      <w:lvlText w:val="•"/>
      <w:lvlJc w:val="left"/>
      <w:pPr>
        <w:ind w:left="7786" w:hanging="307"/>
      </w:pPr>
      <w:rPr>
        <w:rFonts w:hint="default"/>
        <w:lang w:val="ru-RU" w:eastAsia="en-US" w:bidi="ar-SA"/>
      </w:rPr>
    </w:lvl>
    <w:lvl w:ilvl="8" w:tplc="BE042224">
      <w:numFmt w:val="bullet"/>
      <w:lvlText w:val="•"/>
      <w:lvlJc w:val="left"/>
      <w:pPr>
        <w:ind w:left="8799" w:hanging="307"/>
      </w:pPr>
      <w:rPr>
        <w:rFonts w:hint="default"/>
        <w:lang w:val="ru-RU" w:eastAsia="en-US" w:bidi="ar-SA"/>
      </w:rPr>
    </w:lvl>
  </w:abstractNum>
  <w:abstractNum w:abstractNumId="3">
    <w:nsid w:val="02E24036"/>
    <w:multiLevelType w:val="hybridMultilevel"/>
    <w:tmpl w:val="3EBAC014"/>
    <w:lvl w:ilvl="0" w:tplc="458ED552">
      <w:start w:val="43"/>
      <w:numFmt w:val="decimal"/>
      <w:lvlText w:val="%1."/>
      <w:lvlJc w:val="left"/>
      <w:pPr>
        <w:ind w:left="200" w:hanging="355"/>
      </w:pPr>
      <w:rPr>
        <w:rFonts w:ascii="Times New Roman" w:eastAsia="Times New Roman" w:hAnsi="Times New Roman" w:cs="Times New Roman" w:hint="default"/>
        <w:w w:val="100"/>
        <w:sz w:val="22"/>
        <w:szCs w:val="22"/>
        <w:lang w:val="ru-RU" w:eastAsia="en-US" w:bidi="ar-SA"/>
      </w:rPr>
    </w:lvl>
    <w:lvl w:ilvl="1" w:tplc="4350BDF4">
      <w:numFmt w:val="bullet"/>
      <w:lvlText w:val="•"/>
      <w:lvlJc w:val="left"/>
      <w:pPr>
        <w:ind w:left="672" w:hanging="355"/>
      </w:pPr>
      <w:rPr>
        <w:rFonts w:hint="default"/>
        <w:lang w:val="ru-RU" w:eastAsia="en-US" w:bidi="ar-SA"/>
      </w:rPr>
    </w:lvl>
    <w:lvl w:ilvl="2" w:tplc="BB368CAA">
      <w:numFmt w:val="bullet"/>
      <w:lvlText w:val="•"/>
      <w:lvlJc w:val="left"/>
      <w:pPr>
        <w:ind w:left="1145" w:hanging="355"/>
      </w:pPr>
      <w:rPr>
        <w:rFonts w:hint="default"/>
        <w:lang w:val="ru-RU" w:eastAsia="en-US" w:bidi="ar-SA"/>
      </w:rPr>
    </w:lvl>
    <w:lvl w:ilvl="3" w:tplc="DE4C97CC">
      <w:numFmt w:val="bullet"/>
      <w:lvlText w:val="•"/>
      <w:lvlJc w:val="left"/>
      <w:pPr>
        <w:ind w:left="1618" w:hanging="355"/>
      </w:pPr>
      <w:rPr>
        <w:rFonts w:hint="default"/>
        <w:lang w:val="ru-RU" w:eastAsia="en-US" w:bidi="ar-SA"/>
      </w:rPr>
    </w:lvl>
    <w:lvl w:ilvl="4" w:tplc="F40AC8C8">
      <w:numFmt w:val="bullet"/>
      <w:lvlText w:val="•"/>
      <w:lvlJc w:val="left"/>
      <w:pPr>
        <w:ind w:left="2091" w:hanging="355"/>
      </w:pPr>
      <w:rPr>
        <w:rFonts w:hint="default"/>
        <w:lang w:val="ru-RU" w:eastAsia="en-US" w:bidi="ar-SA"/>
      </w:rPr>
    </w:lvl>
    <w:lvl w:ilvl="5" w:tplc="5A7E01A6">
      <w:numFmt w:val="bullet"/>
      <w:lvlText w:val="•"/>
      <w:lvlJc w:val="left"/>
      <w:pPr>
        <w:ind w:left="2564" w:hanging="355"/>
      </w:pPr>
      <w:rPr>
        <w:rFonts w:hint="default"/>
        <w:lang w:val="ru-RU" w:eastAsia="en-US" w:bidi="ar-SA"/>
      </w:rPr>
    </w:lvl>
    <w:lvl w:ilvl="6" w:tplc="7D021D06">
      <w:numFmt w:val="bullet"/>
      <w:lvlText w:val="•"/>
      <w:lvlJc w:val="left"/>
      <w:pPr>
        <w:ind w:left="3037" w:hanging="355"/>
      </w:pPr>
      <w:rPr>
        <w:rFonts w:hint="default"/>
        <w:lang w:val="ru-RU" w:eastAsia="en-US" w:bidi="ar-SA"/>
      </w:rPr>
    </w:lvl>
    <w:lvl w:ilvl="7" w:tplc="CC3EEE38">
      <w:numFmt w:val="bullet"/>
      <w:lvlText w:val="•"/>
      <w:lvlJc w:val="left"/>
      <w:pPr>
        <w:ind w:left="3510" w:hanging="355"/>
      </w:pPr>
      <w:rPr>
        <w:rFonts w:hint="default"/>
        <w:lang w:val="ru-RU" w:eastAsia="en-US" w:bidi="ar-SA"/>
      </w:rPr>
    </w:lvl>
    <w:lvl w:ilvl="8" w:tplc="65E0E390">
      <w:numFmt w:val="bullet"/>
      <w:lvlText w:val="•"/>
      <w:lvlJc w:val="left"/>
      <w:pPr>
        <w:ind w:left="3983" w:hanging="355"/>
      </w:pPr>
      <w:rPr>
        <w:rFonts w:hint="default"/>
        <w:lang w:val="ru-RU" w:eastAsia="en-US" w:bidi="ar-SA"/>
      </w:rPr>
    </w:lvl>
  </w:abstractNum>
  <w:abstractNum w:abstractNumId="4">
    <w:nsid w:val="02F46984"/>
    <w:multiLevelType w:val="hybridMultilevel"/>
    <w:tmpl w:val="6DBC3EE8"/>
    <w:lvl w:ilvl="0" w:tplc="B3A44E0C">
      <w:start w:val="1"/>
      <w:numFmt w:val="decimal"/>
      <w:lvlText w:val="%1)"/>
      <w:lvlJc w:val="left"/>
      <w:pPr>
        <w:ind w:left="505" w:hanging="202"/>
      </w:pPr>
      <w:rPr>
        <w:rFonts w:ascii="Times New Roman" w:eastAsia="Times New Roman" w:hAnsi="Times New Roman" w:cs="Times New Roman" w:hint="default"/>
        <w:w w:val="100"/>
        <w:sz w:val="22"/>
        <w:szCs w:val="22"/>
        <w:lang w:val="ru-RU" w:eastAsia="en-US" w:bidi="ar-SA"/>
      </w:rPr>
    </w:lvl>
    <w:lvl w:ilvl="1" w:tplc="8B466628">
      <w:numFmt w:val="bullet"/>
      <w:lvlText w:val="•"/>
      <w:lvlJc w:val="left"/>
      <w:pPr>
        <w:ind w:left="1454" w:hanging="202"/>
      </w:pPr>
      <w:rPr>
        <w:rFonts w:hint="default"/>
        <w:lang w:val="ru-RU" w:eastAsia="en-US" w:bidi="ar-SA"/>
      </w:rPr>
    </w:lvl>
    <w:lvl w:ilvl="2" w:tplc="6562B988">
      <w:numFmt w:val="bullet"/>
      <w:lvlText w:val="•"/>
      <w:lvlJc w:val="left"/>
      <w:pPr>
        <w:ind w:left="2408" w:hanging="202"/>
      </w:pPr>
      <w:rPr>
        <w:rFonts w:hint="default"/>
        <w:lang w:val="ru-RU" w:eastAsia="en-US" w:bidi="ar-SA"/>
      </w:rPr>
    </w:lvl>
    <w:lvl w:ilvl="3" w:tplc="2AA6928C">
      <w:numFmt w:val="bullet"/>
      <w:lvlText w:val="•"/>
      <w:lvlJc w:val="left"/>
      <w:pPr>
        <w:ind w:left="3363" w:hanging="202"/>
      </w:pPr>
      <w:rPr>
        <w:rFonts w:hint="default"/>
        <w:lang w:val="ru-RU" w:eastAsia="en-US" w:bidi="ar-SA"/>
      </w:rPr>
    </w:lvl>
    <w:lvl w:ilvl="4" w:tplc="A9268882">
      <w:numFmt w:val="bullet"/>
      <w:lvlText w:val="•"/>
      <w:lvlJc w:val="left"/>
      <w:pPr>
        <w:ind w:left="4317" w:hanging="202"/>
      </w:pPr>
      <w:rPr>
        <w:rFonts w:hint="default"/>
        <w:lang w:val="ru-RU" w:eastAsia="en-US" w:bidi="ar-SA"/>
      </w:rPr>
    </w:lvl>
    <w:lvl w:ilvl="5" w:tplc="62E8C198">
      <w:numFmt w:val="bullet"/>
      <w:lvlText w:val="•"/>
      <w:lvlJc w:val="left"/>
      <w:pPr>
        <w:ind w:left="5272" w:hanging="202"/>
      </w:pPr>
      <w:rPr>
        <w:rFonts w:hint="default"/>
        <w:lang w:val="ru-RU" w:eastAsia="en-US" w:bidi="ar-SA"/>
      </w:rPr>
    </w:lvl>
    <w:lvl w:ilvl="6" w:tplc="6AA2231C">
      <w:numFmt w:val="bullet"/>
      <w:lvlText w:val="•"/>
      <w:lvlJc w:val="left"/>
      <w:pPr>
        <w:ind w:left="6226" w:hanging="202"/>
      </w:pPr>
      <w:rPr>
        <w:rFonts w:hint="default"/>
        <w:lang w:val="ru-RU" w:eastAsia="en-US" w:bidi="ar-SA"/>
      </w:rPr>
    </w:lvl>
    <w:lvl w:ilvl="7" w:tplc="2E0C0EB4">
      <w:numFmt w:val="bullet"/>
      <w:lvlText w:val="•"/>
      <w:lvlJc w:val="left"/>
      <w:pPr>
        <w:ind w:left="7180" w:hanging="202"/>
      </w:pPr>
      <w:rPr>
        <w:rFonts w:hint="default"/>
        <w:lang w:val="ru-RU" w:eastAsia="en-US" w:bidi="ar-SA"/>
      </w:rPr>
    </w:lvl>
    <w:lvl w:ilvl="8" w:tplc="541E6102">
      <w:numFmt w:val="bullet"/>
      <w:lvlText w:val="•"/>
      <w:lvlJc w:val="left"/>
      <w:pPr>
        <w:ind w:left="8135" w:hanging="202"/>
      </w:pPr>
      <w:rPr>
        <w:rFonts w:hint="default"/>
        <w:lang w:val="ru-RU" w:eastAsia="en-US" w:bidi="ar-SA"/>
      </w:rPr>
    </w:lvl>
  </w:abstractNum>
  <w:abstractNum w:abstractNumId="5">
    <w:nsid w:val="069F39F5"/>
    <w:multiLevelType w:val="hybridMultilevel"/>
    <w:tmpl w:val="3FFE569C"/>
    <w:lvl w:ilvl="0" w:tplc="FA5EA4D2">
      <w:start w:val="14"/>
      <w:numFmt w:val="decimal"/>
      <w:lvlText w:val="%1."/>
      <w:lvlJc w:val="left"/>
      <w:pPr>
        <w:ind w:left="104" w:hanging="422"/>
      </w:pPr>
      <w:rPr>
        <w:rFonts w:ascii="Times New Roman" w:eastAsia="Times New Roman" w:hAnsi="Times New Roman" w:cs="Times New Roman" w:hint="default"/>
        <w:w w:val="100"/>
        <w:sz w:val="22"/>
        <w:szCs w:val="22"/>
        <w:lang w:val="ru-RU" w:eastAsia="en-US" w:bidi="ar-SA"/>
      </w:rPr>
    </w:lvl>
    <w:lvl w:ilvl="1" w:tplc="A0102DF4">
      <w:numFmt w:val="bullet"/>
      <w:lvlText w:val="•"/>
      <w:lvlJc w:val="left"/>
      <w:pPr>
        <w:ind w:left="578" w:hanging="422"/>
      </w:pPr>
      <w:rPr>
        <w:rFonts w:hint="default"/>
        <w:lang w:val="ru-RU" w:eastAsia="en-US" w:bidi="ar-SA"/>
      </w:rPr>
    </w:lvl>
    <w:lvl w:ilvl="2" w:tplc="752C85BC">
      <w:numFmt w:val="bullet"/>
      <w:lvlText w:val="•"/>
      <w:lvlJc w:val="left"/>
      <w:pPr>
        <w:ind w:left="1057" w:hanging="422"/>
      </w:pPr>
      <w:rPr>
        <w:rFonts w:hint="default"/>
        <w:lang w:val="ru-RU" w:eastAsia="en-US" w:bidi="ar-SA"/>
      </w:rPr>
    </w:lvl>
    <w:lvl w:ilvl="3" w:tplc="09AEB192">
      <w:numFmt w:val="bullet"/>
      <w:lvlText w:val="•"/>
      <w:lvlJc w:val="left"/>
      <w:pPr>
        <w:ind w:left="1536" w:hanging="422"/>
      </w:pPr>
      <w:rPr>
        <w:rFonts w:hint="default"/>
        <w:lang w:val="ru-RU" w:eastAsia="en-US" w:bidi="ar-SA"/>
      </w:rPr>
    </w:lvl>
    <w:lvl w:ilvl="4" w:tplc="BE763AB0">
      <w:numFmt w:val="bullet"/>
      <w:lvlText w:val="•"/>
      <w:lvlJc w:val="left"/>
      <w:pPr>
        <w:ind w:left="2015" w:hanging="422"/>
      </w:pPr>
      <w:rPr>
        <w:rFonts w:hint="default"/>
        <w:lang w:val="ru-RU" w:eastAsia="en-US" w:bidi="ar-SA"/>
      </w:rPr>
    </w:lvl>
    <w:lvl w:ilvl="5" w:tplc="D51E6F90">
      <w:numFmt w:val="bullet"/>
      <w:lvlText w:val="•"/>
      <w:lvlJc w:val="left"/>
      <w:pPr>
        <w:ind w:left="2494" w:hanging="422"/>
      </w:pPr>
      <w:rPr>
        <w:rFonts w:hint="default"/>
        <w:lang w:val="ru-RU" w:eastAsia="en-US" w:bidi="ar-SA"/>
      </w:rPr>
    </w:lvl>
    <w:lvl w:ilvl="6" w:tplc="855EDD9C">
      <w:numFmt w:val="bullet"/>
      <w:lvlText w:val="•"/>
      <w:lvlJc w:val="left"/>
      <w:pPr>
        <w:ind w:left="2972" w:hanging="422"/>
      </w:pPr>
      <w:rPr>
        <w:rFonts w:hint="default"/>
        <w:lang w:val="ru-RU" w:eastAsia="en-US" w:bidi="ar-SA"/>
      </w:rPr>
    </w:lvl>
    <w:lvl w:ilvl="7" w:tplc="58508D1C">
      <w:numFmt w:val="bullet"/>
      <w:lvlText w:val="•"/>
      <w:lvlJc w:val="left"/>
      <w:pPr>
        <w:ind w:left="3451" w:hanging="422"/>
      </w:pPr>
      <w:rPr>
        <w:rFonts w:hint="default"/>
        <w:lang w:val="ru-RU" w:eastAsia="en-US" w:bidi="ar-SA"/>
      </w:rPr>
    </w:lvl>
    <w:lvl w:ilvl="8" w:tplc="0352B20A">
      <w:numFmt w:val="bullet"/>
      <w:lvlText w:val="•"/>
      <w:lvlJc w:val="left"/>
      <w:pPr>
        <w:ind w:left="3930" w:hanging="422"/>
      </w:pPr>
      <w:rPr>
        <w:rFonts w:hint="default"/>
        <w:lang w:val="ru-RU" w:eastAsia="en-US" w:bidi="ar-SA"/>
      </w:rPr>
    </w:lvl>
  </w:abstractNum>
  <w:abstractNum w:abstractNumId="6">
    <w:nsid w:val="06A765B1"/>
    <w:multiLevelType w:val="hybridMultilevel"/>
    <w:tmpl w:val="144E477C"/>
    <w:lvl w:ilvl="0" w:tplc="CF044274">
      <w:start w:val="1"/>
      <w:numFmt w:val="decimal"/>
      <w:lvlText w:val="%1)"/>
      <w:lvlJc w:val="left"/>
      <w:pPr>
        <w:ind w:left="703" w:hanging="302"/>
      </w:pPr>
      <w:rPr>
        <w:rFonts w:ascii="Times New Roman" w:eastAsia="Times New Roman" w:hAnsi="Times New Roman" w:cs="Times New Roman" w:hint="default"/>
        <w:w w:val="100"/>
        <w:sz w:val="24"/>
        <w:szCs w:val="24"/>
        <w:lang w:val="ru-RU" w:eastAsia="en-US" w:bidi="ar-SA"/>
      </w:rPr>
    </w:lvl>
    <w:lvl w:ilvl="1" w:tplc="E14A76D6">
      <w:numFmt w:val="bullet"/>
      <w:lvlText w:val="•"/>
      <w:lvlJc w:val="left"/>
      <w:pPr>
        <w:ind w:left="1712" w:hanging="302"/>
      </w:pPr>
      <w:rPr>
        <w:rFonts w:hint="default"/>
        <w:lang w:val="ru-RU" w:eastAsia="en-US" w:bidi="ar-SA"/>
      </w:rPr>
    </w:lvl>
    <w:lvl w:ilvl="2" w:tplc="5922C368">
      <w:numFmt w:val="bullet"/>
      <w:lvlText w:val="•"/>
      <w:lvlJc w:val="left"/>
      <w:pPr>
        <w:ind w:left="2724" w:hanging="302"/>
      </w:pPr>
      <w:rPr>
        <w:rFonts w:hint="default"/>
        <w:lang w:val="ru-RU" w:eastAsia="en-US" w:bidi="ar-SA"/>
      </w:rPr>
    </w:lvl>
    <w:lvl w:ilvl="3" w:tplc="14CAC782">
      <w:numFmt w:val="bullet"/>
      <w:lvlText w:val="•"/>
      <w:lvlJc w:val="left"/>
      <w:pPr>
        <w:ind w:left="3737" w:hanging="302"/>
      </w:pPr>
      <w:rPr>
        <w:rFonts w:hint="default"/>
        <w:lang w:val="ru-RU" w:eastAsia="en-US" w:bidi="ar-SA"/>
      </w:rPr>
    </w:lvl>
    <w:lvl w:ilvl="4" w:tplc="42F4EB12">
      <w:numFmt w:val="bullet"/>
      <w:lvlText w:val="•"/>
      <w:lvlJc w:val="left"/>
      <w:pPr>
        <w:ind w:left="4749" w:hanging="302"/>
      </w:pPr>
      <w:rPr>
        <w:rFonts w:hint="default"/>
        <w:lang w:val="ru-RU" w:eastAsia="en-US" w:bidi="ar-SA"/>
      </w:rPr>
    </w:lvl>
    <w:lvl w:ilvl="5" w:tplc="DA629D80">
      <w:numFmt w:val="bullet"/>
      <w:lvlText w:val="•"/>
      <w:lvlJc w:val="left"/>
      <w:pPr>
        <w:ind w:left="5762" w:hanging="302"/>
      </w:pPr>
      <w:rPr>
        <w:rFonts w:hint="default"/>
        <w:lang w:val="ru-RU" w:eastAsia="en-US" w:bidi="ar-SA"/>
      </w:rPr>
    </w:lvl>
    <w:lvl w:ilvl="6" w:tplc="CC3496E8">
      <w:numFmt w:val="bullet"/>
      <w:lvlText w:val="•"/>
      <w:lvlJc w:val="left"/>
      <w:pPr>
        <w:ind w:left="6774" w:hanging="302"/>
      </w:pPr>
      <w:rPr>
        <w:rFonts w:hint="default"/>
        <w:lang w:val="ru-RU" w:eastAsia="en-US" w:bidi="ar-SA"/>
      </w:rPr>
    </w:lvl>
    <w:lvl w:ilvl="7" w:tplc="B5389218">
      <w:numFmt w:val="bullet"/>
      <w:lvlText w:val="•"/>
      <w:lvlJc w:val="left"/>
      <w:pPr>
        <w:ind w:left="7786" w:hanging="302"/>
      </w:pPr>
      <w:rPr>
        <w:rFonts w:hint="default"/>
        <w:lang w:val="ru-RU" w:eastAsia="en-US" w:bidi="ar-SA"/>
      </w:rPr>
    </w:lvl>
    <w:lvl w:ilvl="8" w:tplc="16CE2698">
      <w:numFmt w:val="bullet"/>
      <w:lvlText w:val="•"/>
      <w:lvlJc w:val="left"/>
      <w:pPr>
        <w:ind w:left="8799" w:hanging="302"/>
      </w:pPr>
      <w:rPr>
        <w:rFonts w:hint="default"/>
        <w:lang w:val="ru-RU" w:eastAsia="en-US" w:bidi="ar-SA"/>
      </w:rPr>
    </w:lvl>
  </w:abstractNum>
  <w:abstractNum w:abstractNumId="7">
    <w:nsid w:val="0E1E46B3"/>
    <w:multiLevelType w:val="hybridMultilevel"/>
    <w:tmpl w:val="0D84E6AE"/>
    <w:lvl w:ilvl="0" w:tplc="4F7E208E">
      <w:start w:val="20"/>
      <w:numFmt w:val="decimal"/>
      <w:lvlText w:val="%1."/>
      <w:lvlJc w:val="left"/>
      <w:pPr>
        <w:ind w:left="1068" w:hanging="365"/>
      </w:pPr>
      <w:rPr>
        <w:rFonts w:hint="default"/>
        <w:b/>
        <w:bCs/>
        <w:w w:val="100"/>
        <w:lang w:val="ru-RU" w:eastAsia="en-US" w:bidi="ar-SA"/>
      </w:rPr>
    </w:lvl>
    <w:lvl w:ilvl="1" w:tplc="535EB96A">
      <w:start w:val="1"/>
      <w:numFmt w:val="decimal"/>
      <w:lvlText w:val="%2)"/>
      <w:lvlJc w:val="left"/>
      <w:pPr>
        <w:ind w:left="703" w:hanging="302"/>
      </w:pPr>
      <w:rPr>
        <w:rFonts w:ascii="Times New Roman" w:eastAsia="Times New Roman" w:hAnsi="Times New Roman" w:cs="Times New Roman" w:hint="default"/>
        <w:w w:val="100"/>
        <w:sz w:val="24"/>
        <w:szCs w:val="24"/>
        <w:lang w:val="ru-RU" w:eastAsia="en-US" w:bidi="ar-SA"/>
      </w:rPr>
    </w:lvl>
    <w:lvl w:ilvl="2" w:tplc="8E7A7384">
      <w:numFmt w:val="bullet"/>
      <w:lvlText w:val="•"/>
      <w:lvlJc w:val="left"/>
      <w:pPr>
        <w:ind w:left="2144" w:hanging="302"/>
      </w:pPr>
      <w:rPr>
        <w:rFonts w:hint="default"/>
        <w:lang w:val="ru-RU" w:eastAsia="en-US" w:bidi="ar-SA"/>
      </w:rPr>
    </w:lvl>
    <w:lvl w:ilvl="3" w:tplc="31305090">
      <w:numFmt w:val="bullet"/>
      <w:lvlText w:val="•"/>
      <w:lvlJc w:val="left"/>
      <w:pPr>
        <w:ind w:left="3229" w:hanging="302"/>
      </w:pPr>
      <w:rPr>
        <w:rFonts w:hint="default"/>
        <w:lang w:val="ru-RU" w:eastAsia="en-US" w:bidi="ar-SA"/>
      </w:rPr>
    </w:lvl>
    <w:lvl w:ilvl="4" w:tplc="2F482AEC">
      <w:numFmt w:val="bullet"/>
      <w:lvlText w:val="•"/>
      <w:lvlJc w:val="left"/>
      <w:pPr>
        <w:ind w:left="4314" w:hanging="302"/>
      </w:pPr>
      <w:rPr>
        <w:rFonts w:hint="default"/>
        <w:lang w:val="ru-RU" w:eastAsia="en-US" w:bidi="ar-SA"/>
      </w:rPr>
    </w:lvl>
    <w:lvl w:ilvl="5" w:tplc="2020C08C">
      <w:numFmt w:val="bullet"/>
      <w:lvlText w:val="•"/>
      <w:lvlJc w:val="left"/>
      <w:pPr>
        <w:ind w:left="5399" w:hanging="302"/>
      </w:pPr>
      <w:rPr>
        <w:rFonts w:hint="default"/>
        <w:lang w:val="ru-RU" w:eastAsia="en-US" w:bidi="ar-SA"/>
      </w:rPr>
    </w:lvl>
    <w:lvl w:ilvl="6" w:tplc="6840EBDE">
      <w:numFmt w:val="bullet"/>
      <w:lvlText w:val="•"/>
      <w:lvlJc w:val="left"/>
      <w:pPr>
        <w:ind w:left="6484" w:hanging="302"/>
      </w:pPr>
      <w:rPr>
        <w:rFonts w:hint="default"/>
        <w:lang w:val="ru-RU" w:eastAsia="en-US" w:bidi="ar-SA"/>
      </w:rPr>
    </w:lvl>
    <w:lvl w:ilvl="7" w:tplc="3EF232FA">
      <w:numFmt w:val="bullet"/>
      <w:lvlText w:val="•"/>
      <w:lvlJc w:val="left"/>
      <w:pPr>
        <w:ind w:left="7569" w:hanging="302"/>
      </w:pPr>
      <w:rPr>
        <w:rFonts w:hint="default"/>
        <w:lang w:val="ru-RU" w:eastAsia="en-US" w:bidi="ar-SA"/>
      </w:rPr>
    </w:lvl>
    <w:lvl w:ilvl="8" w:tplc="EBFEEFE4">
      <w:numFmt w:val="bullet"/>
      <w:lvlText w:val="•"/>
      <w:lvlJc w:val="left"/>
      <w:pPr>
        <w:ind w:left="8654" w:hanging="302"/>
      </w:pPr>
      <w:rPr>
        <w:rFonts w:hint="default"/>
        <w:lang w:val="ru-RU" w:eastAsia="en-US" w:bidi="ar-SA"/>
      </w:rPr>
    </w:lvl>
  </w:abstractNum>
  <w:abstractNum w:abstractNumId="8">
    <w:nsid w:val="0E2378B2"/>
    <w:multiLevelType w:val="hybridMultilevel"/>
    <w:tmpl w:val="3104E412"/>
    <w:lvl w:ilvl="0" w:tplc="4D260F02">
      <w:start w:val="51"/>
      <w:numFmt w:val="decimal"/>
      <w:lvlText w:val="%1."/>
      <w:lvlJc w:val="left"/>
      <w:pPr>
        <w:ind w:left="200" w:hanging="437"/>
      </w:pPr>
      <w:rPr>
        <w:rFonts w:ascii="Times New Roman" w:eastAsia="Times New Roman" w:hAnsi="Times New Roman" w:cs="Times New Roman" w:hint="default"/>
        <w:w w:val="100"/>
        <w:sz w:val="22"/>
        <w:szCs w:val="22"/>
        <w:lang w:val="ru-RU" w:eastAsia="en-US" w:bidi="ar-SA"/>
      </w:rPr>
    </w:lvl>
    <w:lvl w:ilvl="1" w:tplc="199488FE">
      <w:numFmt w:val="bullet"/>
      <w:lvlText w:val="•"/>
      <w:lvlJc w:val="left"/>
      <w:pPr>
        <w:ind w:left="673" w:hanging="437"/>
      </w:pPr>
      <w:rPr>
        <w:rFonts w:hint="default"/>
        <w:lang w:val="ru-RU" w:eastAsia="en-US" w:bidi="ar-SA"/>
      </w:rPr>
    </w:lvl>
    <w:lvl w:ilvl="2" w:tplc="0C02F600">
      <w:numFmt w:val="bullet"/>
      <w:lvlText w:val="•"/>
      <w:lvlJc w:val="left"/>
      <w:pPr>
        <w:ind w:left="1146" w:hanging="437"/>
      </w:pPr>
      <w:rPr>
        <w:rFonts w:hint="default"/>
        <w:lang w:val="ru-RU" w:eastAsia="en-US" w:bidi="ar-SA"/>
      </w:rPr>
    </w:lvl>
    <w:lvl w:ilvl="3" w:tplc="26D4169A">
      <w:numFmt w:val="bullet"/>
      <w:lvlText w:val="•"/>
      <w:lvlJc w:val="left"/>
      <w:pPr>
        <w:ind w:left="1619" w:hanging="437"/>
      </w:pPr>
      <w:rPr>
        <w:rFonts w:hint="default"/>
        <w:lang w:val="ru-RU" w:eastAsia="en-US" w:bidi="ar-SA"/>
      </w:rPr>
    </w:lvl>
    <w:lvl w:ilvl="4" w:tplc="745672A8">
      <w:numFmt w:val="bullet"/>
      <w:lvlText w:val="•"/>
      <w:lvlJc w:val="left"/>
      <w:pPr>
        <w:ind w:left="2092" w:hanging="437"/>
      </w:pPr>
      <w:rPr>
        <w:rFonts w:hint="default"/>
        <w:lang w:val="ru-RU" w:eastAsia="en-US" w:bidi="ar-SA"/>
      </w:rPr>
    </w:lvl>
    <w:lvl w:ilvl="5" w:tplc="0FF69350">
      <w:numFmt w:val="bullet"/>
      <w:lvlText w:val="•"/>
      <w:lvlJc w:val="left"/>
      <w:pPr>
        <w:ind w:left="2565" w:hanging="437"/>
      </w:pPr>
      <w:rPr>
        <w:rFonts w:hint="default"/>
        <w:lang w:val="ru-RU" w:eastAsia="en-US" w:bidi="ar-SA"/>
      </w:rPr>
    </w:lvl>
    <w:lvl w:ilvl="6" w:tplc="E98E85B0">
      <w:numFmt w:val="bullet"/>
      <w:lvlText w:val="•"/>
      <w:lvlJc w:val="left"/>
      <w:pPr>
        <w:ind w:left="3038" w:hanging="437"/>
      </w:pPr>
      <w:rPr>
        <w:rFonts w:hint="default"/>
        <w:lang w:val="ru-RU" w:eastAsia="en-US" w:bidi="ar-SA"/>
      </w:rPr>
    </w:lvl>
    <w:lvl w:ilvl="7" w:tplc="55FE7844">
      <w:numFmt w:val="bullet"/>
      <w:lvlText w:val="•"/>
      <w:lvlJc w:val="left"/>
      <w:pPr>
        <w:ind w:left="3511" w:hanging="437"/>
      </w:pPr>
      <w:rPr>
        <w:rFonts w:hint="default"/>
        <w:lang w:val="ru-RU" w:eastAsia="en-US" w:bidi="ar-SA"/>
      </w:rPr>
    </w:lvl>
    <w:lvl w:ilvl="8" w:tplc="6EA0743C">
      <w:numFmt w:val="bullet"/>
      <w:lvlText w:val="•"/>
      <w:lvlJc w:val="left"/>
      <w:pPr>
        <w:ind w:left="3984" w:hanging="437"/>
      </w:pPr>
      <w:rPr>
        <w:rFonts w:hint="default"/>
        <w:lang w:val="ru-RU" w:eastAsia="en-US" w:bidi="ar-SA"/>
      </w:rPr>
    </w:lvl>
  </w:abstractNum>
  <w:abstractNum w:abstractNumId="9">
    <w:nsid w:val="1171583B"/>
    <w:multiLevelType w:val="hybridMultilevel"/>
    <w:tmpl w:val="4D16C760"/>
    <w:lvl w:ilvl="0" w:tplc="5E3E0612">
      <w:start w:val="3"/>
      <w:numFmt w:val="decimal"/>
      <w:lvlText w:val="%1)"/>
      <w:lvlJc w:val="left"/>
      <w:pPr>
        <w:ind w:left="105" w:hanging="260"/>
      </w:pPr>
      <w:rPr>
        <w:rFonts w:ascii="Times New Roman" w:eastAsia="Times New Roman" w:hAnsi="Times New Roman" w:cs="Times New Roman" w:hint="default"/>
        <w:w w:val="100"/>
        <w:sz w:val="22"/>
        <w:szCs w:val="22"/>
        <w:lang w:val="ru-RU" w:eastAsia="en-US" w:bidi="ar-SA"/>
      </w:rPr>
    </w:lvl>
    <w:lvl w:ilvl="1" w:tplc="2AE6100E">
      <w:numFmt w:val="bullet"/>
      <w:lvlText w:val="•"/>
      <w:lvlJc w:val="left"/>
      <w:pPr>
        <w:ind w:left="578" w:hanging="260"/>
      </w:pPr>
      <w:rPr>
        <w:rFonts w:hint="default"/>
        <w:lang w:val="ru-RU" w:eastAsia="en-US" w:bidi="ar-SA"/>
      </w:rPr>
    </w:lvl>
    <w:lvl w:ilvl="2" w:tplc="58F66790">
      <w:numFmt w:val="bullet"/>
      <w:lvlText w:val="•"/>
      <w:lvlJc w:val="left"/>
      <w:pPr>
        <w:ind w:left="1057" w:hanging="260"/>
      </w:pPr>
      <w:rPr>
        <w:rFonts w:hint="default"/>
        <w:lang w:val="ru-RU" w:eastAsia="en-US" w:bidi="ar-SA"/>
      </w:rPr>
    </w:lvl>
    <w:lvl w:ilvl="3" w:tplc="600C2EDE">
      <w:numFmt w:val="bullet"/>
      <w:lvlText w:val="•"/>
      <w:lvlJc w:val="left"/>
      <w:pPr>
        <w:ind w:left="1536" w:hanging="260"/>
      </w:pPr>
      <w:rPr>
        <w:rFonts w:hint="default"/>
        <w:lang w:val="ru-RU" w:eastAsia="en-US" w:bidi="ar-SA"/>
      </w:rPr>
    </w:lvl>
    <w:lvl w:ilvl="4" w:tplc="61AA0BCC">
      <w:numFmt w:val="bullet"/>
      <w:lvlText w:val="•"/>
      <w:lvlJc w:val="left"/>
      <w:pPr>
        <w:ind w:left="2014" w:hanging="260"/>
      </w:pPr>
      <w:rPr>
        <w:rFonts w:hint="default"/>
        <w:lang w:val="ru-RU" w:eastAsia="en-US" w:bidi="ar-SA"/>
      </w:rPr>
    </w:lvl>
    <w:lvl w:ilvl="5" w:tplc="FDB0E45E">
      <w:numFmt w:val="bullet"/>
      <w:lvlText w:val="•"/>
      <w:lvlJc w:val="left"/>
      <w:pPr>
        <w:ind w:left="2493" w:hanging="260"/>
      </w:pPr>
      <w:rPr>
        <w:rFonts w:hint="default"/>
        <w:lang w:val="ru-RU" w:eastAsia="en-US" w:bidi="ar-SA"/>
      </w:rPr>
    </w:lvl>
    <w:lvl w:ilvl="6" w:tplc="6A829F64">
      <w:numFmt w:val="bullet"/>
      <w:lvlText w:val="•"/>
      <w:lvlJc w:val="left"/>
      <w:pPr>
        <w:ind w:left="2972" w:hanging="260"/>
      </w:pPr>
      <w:rPr>
        <w:rFonts w:hint="default"/>
        <w:lang w:val="ru-RU" w:eastAsia="en-US" w:bidi="ar-SA"/>
      </w:rPr>
    </w:lvl>
    <w:lvl w:ilvl="7" w:tplc="4990892E">
      <w:numFmt w:val="bullet"/>
      <w:lvlText w:val="•"/>
      <w:lvlJc w:val="left"/>
      <w:pPr>
        <w:ind w:left="3450" w:hanging="260"/>
      </w:pPr>
      <w:rPr>
        <w:rFonts w:hint="default"/>
        <w:lang w:val="ru-RU" w:eastAsia="en-US" w:bidi="ar-SA"/>
      </w:rPr>
    </w:lvl>
    <w:lvl w:ilvl="8" w:tplc="151E61D6">
      <w:numFmt w:val="bullet"/>
      <w:lvlText w:val="•"/>
      <w:lvlJc w:val="left"/>
      <w:pPr>
        <w:ind w:left="3929" w:hanging="260"/>
      </w:pPr>
      <w:rPr>
        <w:rFonts w:hint="default"/>
        <w:lang w:val="ru-RU" w:eastAsia="en-US" w:bidi="ar-SA"/>
      </w:rPr>
    </w:lvl>
  </w:abstractNum>
  <w:abstractNum w:abstractNumId="10">
    <w:nsid w:val="11D82E50"/>
    <w:multiLevelType w:val="hybridMultilevel"/>
    <w:tmpl w:val="E334D0A2"/>
    <w:lvl w:ilvl="0" w:tplc="5F860FF8">
      <w:start w:val="1"/>
      <w:numFmt w:val="decimal"/>
      <w:lvlText w:val="%1)"/>
      <w:lvlJc w:val="left"/>
      <w:pPr>
        <w:ind w:left="703" w:hanging="283"/>
      </w:pPr>
      <w:rPr>
        <w:rFonts w:ascii="Times New Roman" w:eastAsia="Times New Roman" w:hAnsi="Times New Roman" w:cs="Times New Roman" w:hint="default"/>
        <w:w w:val="100"/>
        <w:sz w:val="24"/>
        <w:szCs w:val="24"/>
        <w:lang w:val="ru-RU" w:eastAsia="en-US" w:bidi="ar-SA"/>
      </w:rPr>
    </w:lvl>
    <w:lvl w:ilvl="1" w:tplc="12D27F4A">
      <w:numFmt w:val="bullet"/>
      <w:lvlText w:val="•"/>
      <w:lvlJc w:val="left"/>
      <w:pPr>
        <w:ind w:left="1712" w:hanging="283"/>
      </w:pPr>
      <w:rPr>
        <w:rFonts w:hint="default"/>
        <w:lang w:val="ru-RU" w:eastAsia="en-US" w:bidi="ar-SA"/>
      </w:rPr>
    </w:lvl>
    <w:lvl w:ilvl="2" w:tplc="BD9E0602">
      <w:numFmt w:val="bullet"/>
      <w:lvlText w:val="•"/>
      <w:lvlJc w:val="left"/>
      <w:pPr>
        <w:ind w:left="2724" w:hanging="283"/>
      </w:pPr>
      <w:rPr>
        <w:rFonts w:hint="default"/>
        <w:lang w:val="ru-RU" w:eastAsia="en-US" w:bidi="ar-SA"/>
      </w:rPr>
    </w:lvl>
    <w:lvl w:ilvl="3" w:tplc="F6F0FEC6">
      <w:numFmt w:val="bullet"/>
      <w:lvlText w:val="•"/>
      <w:lvlJc w:val="left"/>
      <w:pPr>
        <w:ind w:left="3737" w:hanging="283"/>
      </w:pPr>
      <w:rPr>
        <w:rFonts w:hint="default"/>
        <w:lang w:val="ru-RU" w:eastAsia="en-US" w:bidi="ar-SA"/>
      </w:rPr>
    </w:lvl>
    <w:lvl w:ilvl="4" w:tplc="BC50E528">
      <w:numFmt w:val="bullet"/>
      <w:lvlText w:val="•"/>
      <w:lvlJc w:val="left"/>
      <w:pPr>
        <w:ind w:left="4749" w:hanging="283"/>
      </w:pPr>
      <w:rPr>
        <w:rFonts w:hint="default"/>
        <w:lang w:val="ru-RU" w:eastAsia="en-US" w:bidi="ar-SA"/>
      </w:rPr>
    </w:lvl>
    <w:lvl w:ilvl="5" w:tplc="BFF83356">
      <w:numFmt w:val="bullet"/>
      <w:lvlText w:val="•"/>
      <w:lvlJc w:val="left"/>
      <w:pPr>
        <w:ind w:left="5762" w:hanging="283"/>
      </w:pPr>
      <w:rPr>
        <w:rFonts w:hint="default"/>
        <w:lang w:val="ru-RU" w:eastAsia="en-US" w:bidi="ar-SA"/>
      </w:rPr>
    </w:lvl>
    <w:lvl w:ilvl="6" w:tplc="DC462BC2">
      <w:numFmt w:val="bullet"/>
      <w:lvlText w:val="•"/>
      <w:lvlJc w:val="left"/>
      <w:pPr>
        <w:ind w:left="6774" w:hanging="283"/>
      </w:pPr>
      <w:rPr>
        <w:rFonts w:hint="default"/>
        <w:lang w:val="ru-RU" w:eastAsia="en-US" w:bidi="ar-SA"/>
      </w:rPr>
    </w:lvl>
    <w:lvl w:ilvl="7" w:tplc="0BE46BEC">
      <w:numFmt w:val="bullet"/>
      <w:lvlText w:val="•"/>
      <w:lvlJc w:val="left"/>
      <w:pPr>
        <w:ind w:left="7786" w:hanging="283"/>
      </w:pPr>
      <w:rPr>
        <w:rFonts w:hint="default"/>
        <w:lang w:val="ru-RU" w:eastAsia="en-US" w:bidi="ar-SA"/>
      </w:rPr>
    </w:lvl>
    <w:lvl w:ilvl="8" w:tplc="A5FC58B0">
      <w:numFmt w:val="bullet"/>
      <w:lvlText w:val="•"/>
      <w:lvlJc w:val="left"/>
      <w:pPr>
        <w:ind w:left="8799" w:hanging="283"/>
      </w:pPr>
      <w:rPr>
        <w:rFonts w:hint="default"/>
        <w:lang w:val="ru-RU" w:eastAsia="en-US" w:bidi="ar-SA"/>
      </w:rPr>
    </w:lvl>
  </w:abstractNum>
  <w:abstractNum w:abstractNumId="11">
    <w:nsid w:val="167F432B"/>
    <w:multiLevelType w:val="hybridMultilevel"/>
    <w:tmpl w:val="1488F3EA"/>
    <w:lvl w:ilvl="0" w:tplc="EC784286">
      <w:start w:val="28"/>
      <w:numFmt w:val="decimal"/>
      <w:lvlText w:val="%1."/>
      <w:lvlJc w:val="left"/>
      <w:pPr>
        <w:ind w:left="200" w:hanging="442"/>
      </w:pPr>
      <w:rPr>
        <w:rFonts w:ascii="Times New Roman" w:eastAsia="Times New Roman" w:hAnsi="Times New Roman" w:cs="Times New Roman" w:hint="default"/>
        <w:w w:val="100"/>
        <w:sz w:val="22"/>
        <w:szCs w:val="22"/>
        <w:lang w:val="ru-RU" w:eastAsia="en-US" w:bidi="ar-SA"/>
      </w:rPr>
    </w:lvl>
    <w:lvl w:ilvl="1" w:tplc="888C0A9E">
      <w:numFmt w:val="bullet"/>
      <w:lvlText w:val="•"/>
      <w:lvlJc w:val="left"/>
      <w:pPr>
        <w:ind w:left="672" w:hanging="442"/>
      </w:pPr>
      <w:rPr>
        <w:rFonts w:hint="default"/>
        <w:lang w:val="ru-RU" w:eastAsia="en-US" w:bidi="ar-SA"/>
      </w:rPr>
    </w:lvl>
    <w:lvl w:ilvl="2" w:tplc="AD983A82">
      <w:numFmt w:val="bullet"/>
      <w:lvlText w:val="•"/>
      <w:lvlJc w:val="left"/>
      <w:pPr>
        <w:ind w:left="1145" w:hanging="442"/>
      </w:pPr>
      <w:rPr>
        <w:rFonts w:hint="default"/>
        <w:lang w:val="ru-RU" w:eastAsia="en-US" w:bidi="ar-SA"/>
      </w:rPr>
    </w:lvl>
    <w:lvl w:ilvl="3" w:tplc="13F634C6">
      <w:numFmt w:val="bullet"/>
      <w:lvlText w:val="•"/>
      <w:lvlJc w:val="left"/>
      <w:pPr>
        <w:ind w:left="1618" w:hanging="442"/>
      </w:pPr>
      <w:rPr>
        <w:rFonts w:hint="default"/>
        <w:lang w:val="ru-RU" w:eastAsia="en-US" w:bidi="ar-SA"/>
      </w:rPr>
    </w:lvl>
    <w:lvl w:ilvl="4" w:tplc="F07EB58A">
      <w:numFmt w:val="bullet"/>
      <w:lvlText w:val="•"/>
      <w:lvlJc w:val="left"/>
      <w:pPr>
        <w:ind w:left="2091" w:hanging="442"/>
      </w:pPr>
      <w:rPr>
        <w:rFonts w:hint="default"/>
        <w:lang w:val="ru-RU" w:eastAsia="en-US" w:bidi="ar-SA"/>
      </w:rPr>
    </w:lvl>
    <w:lvl w:ilvl="5" w:tplc="0DACBCB4">
      <w:numFmt w:val="bullet"/>
      <w:lvlText w:val="•"/>
      <w:lvlJc w:val="left"/>
      <w:pPr>
        <w:ind w:left="2564" w:hanging="442"/>
      </w:pPr>
      <w:rPr>
        <w:rFonts w:hint="default"/>
        <w:lang w:val="ru-RU" w:eastAsia="en-US" w:bidi="ar-SA"/>
      </w:rPr>
    </w:lvl>
    <w:lvl w:ilvl="6" w:tplc="BC7EA872">
      <w:numFmt w:val="bullet"/>
      <w:lvlText w:val="•"/>
      <w:lvlJc w:val="left"/>
      <w:pPr>
        <w:ind w:left="3036" w:hanging="442"/>
      </w:pPr>
      <w:rPr>
        <w:rFonts w:hint="default"/>
        <w:lang w:val="ru-RU" w:eastAsia="en-US" w:bidi="ar-SA"/>
      </w:rPr>
    </w:lvl>
    <w:lvl w:ilvl="7" w:tplc="A33CE836">
      <w:numFmt w:val="bullet"/>
      <w:lvlText w:val="•"/>
      <w:lvlJc w:val="left"/>
      <w:pPr>
        <w:ind w:left="3509" w:hanging="442"/>
      </w:pPr>
      <w:rPr>
        <w:rFonts w:hint="default"/>
        <w:lang w:val="ru-RU" w:eastAsia="en-US" w:bidi="ar-SA"/>
      </w:rPr>
    </w:lvl>
    <w:lvl w:ilvl="8" w:tplc="1B060052">
      <w:numFmt w:val="bullet"/>
      <w:lvlText w:val="•"/>
      <w:lvlJc w:val="left"/>
      <w:pPr>
        <w:ind w:left="3982" w:hanging="442"/>
      </w:pPr>
      <w:rPr>
        <w:rFonts w:hint="default"/>
        <w:lang w:val="ru-RU" w:eastAsia="en-US" w:bidi="ar-SA"/>
      </w:rPr>
    </w:lvl>
  </w:abstractNum>
  <w:abstractNum w:abstractNumId="12">
    <w:nsid w:val="1DF44017"/>
    <w:multiLevelType w:val="hybridMultilevel"/>
    <w:tmpl w:val="DF401C9A"/>
    <w:lvl w:ilvl="0" w:tplc="AA1A1EFE">
      <w:start w:val="4"/>
      <w:numFmt w:val="decimal"/>
      <w:lvlText w:val="%1."/>
      <w:lvlJc w:val="left"/>
      <w:pPr>
        <w:ind w:left="105" w:hanging="245"/>
      </w:pPr>
      <w:rPr>
        <w:rFonts w:ascii="Times New Roman" w:eastAsia="Times New Roman" w:hAnsi="Times New Roman" w:cs="Times New Roman" w:hint="default"/>
        <w:w w:val="100"/>
        <w:sz w:val="22"/>
        <w:szCs w:val="22"/>
        <w:lang w:val="ru-RU" w:eastAsia="en-US" w:bidi="ar-SA"/>
      </w:rPr>
    </w:lvl>
    <w:lvl w:ilvl="1" w:tplc="6C56AC82">
      <w:numFmt w:val="bullet"/>
      <w:lvlText w:val="•"/>
      <w:lvlJc w:val="left"/>
      <w:pPr>
        <w:ind w:left="578" w:hanging="245"/>
      </w:pPr>
      <w:rPr>
        <w:rFonts w:hint="default"/>
        <w:lang w:val="ru-RU" w:eastAsia="en-US" w:bidi="ar-SA"/>
      </w:rPr>
    </w:lvl>
    <w:lvl w:ilvl="2" w:tplc="615ECD52">
      <w:numFmt w:val="bullet"/>
      <w:lvlText w:val="•"/>
      <w:lvlJc w:val="left"/>
      <w:pPr>
        <w:ind w:left="1057" w:hanging="245"/>
      </w:pPr>
      <w:rPr>
        <w:rFonts w:hint="default"/>
        <w:lang w:val="ru-RU" w:eastAsia="en-US" w:bidi="ar-SA"/>
      </w:rPr>
    </w:lvl>
    <w:lvl w:ilvl="3" w:tplc="7D5A74DA">
      <w:numFmt w:val="bullet"/>
      <w:lvlText w:val="•"/>
      <w:lvlJc w:val="left"/>
      <w:pPr>
        <w:ind w:left="1536" w:hanging="245"/>
      </w:pPr>
      <w:rPr>
        <w:rFonts w:hint="default"/>
        <w:lang w:val="ru-RU" w:eastAsia="en-US" w:bidi="ar-SA"/>
      </w:rPr>
    </w:lvl>
    <w:lvl w:ilvl="4" w:tplc="3402A574">
      <w:numFmt w:val="bullet"/>
      <w:lvlText w:val="•"/>
      <w:lvlJc w:val="left"/>
      <w:pPr>
        <w:ind w:left="2014" w:hanging="245"/>
      </w:pPr>
      <w:rPr>
        <w:rFonts w:hint="default"/>
        <w:lang w:val="ru-RU" w:eastAsia="en-US" w:bidi="ar-SA"/>
      </w:rPr>
    </w:lvl>
    <w:lvl w:ilvl="5" w:tplc="FAA05748">
      <w:numFmt w:val="bullet"/>
      <w:lvlText w:val="•"/>
      <w:lvlJc w:val="left"/>
      <w:pPr>
        <w:ind w:left="2493" w:hanging="245"/>
      </w:pPr>
      <w:rPr>
        <w:rFonts w:hint="default"/>
        <w:lang w:val="ru-RU" w:eastAsia="en-US" w:bidi="ar-SA"/>
      </w:rPr>
    </w:lvl>
    <w:lvl w:ilvl="6" w:tplc="EE106F0C">
      <w:numFmt w:val="bullet"/>
      <w:lvlText w:val="•"/>
      <w:lvlJc w:val="left"/>
      <w:pPr>
        <w:ind w:left="2972" w:hanging="245"/>
      </w:pPr>
      <w:rPr>
        <w:rFonts w:hint="default"/>
        <w:lang w:val="ru-RU" w:eastAsia="en-US" w:bidi="ar-SA"/>
      </w:rPr>
    </w:lvl>
    <w:lvl w:ilvl="7" w:tplc="B102235C">
      <w:numFmt w:val="bullet"/>
      <w:lvlText w:val="•"/>
      <w:lvlJc w:val="left"/>
      <w:pPr>
        <w:ind w:left="3450" w:hanging="245"/>
      </w:pPr>
      <w:rPr>
        <w:rFonts w:hint="default"/>
        <w:lang w:val="ru-RU" w:eastAsia="en-US" w:bidi="ar-SA"/>
      </w:rPr>
    </w:lvl>
    <w:lvl w:ilvl="8" w:tplc="DE76D77C">
      <w:numFmt w:val="bullet"/>
      <w:lvlText w:val="•"/>
      <w:lvlJc w:val="left"/>
      <w:pPr>
        <w:ind w:left="3929" w:hanging="245"/>
      </w:pPr>
      <w:rPr>
        <w:rFonts w:hint="default"/>
        <w:lang w:val="ru-RU" w:eastAsia="en-US" w:bidi="ar-SA"/>
      </w:rPr>
    </w:lvl>
  </w:abstractNum>
  <w:abstractNum w:abstractNumId="13">
    <w:nsid w:val="20C674EA"/>
    <w:multiLevelType w:val="hybridMultilevel"/>
    <w:tmpl w:val="FC248A52"/>
    <w:lvl w:ilvl="0" w:tplc="0C125F08">
      <w:start w:val="5"/>
      <w:numFmt w:val="decimal"/>
      <w:lvlText w:val="%1."/>
      <w:lvlJc w:val="left"/>
      <w:pPr>
        <w:ind w:left="200" w:hanging="283"/>
      </w:pPr>
      <w:rPr>
        <w:rFonts w:ascii="Times New Roman" w:eastAsia="Times New Roman" w:hAnsi="Times New Roman" w:cs="Times New Roman" w:hint="default"/>
        <w:w w:val="100"/>
        <w:sz w:val="22"/>
        <w:szCs w:val="22"/>
        <w:lang w:val="ru-RU" w:eastAsia="en-US" w:bidi="ar-SA"/>
      </w:rPr>
    </w:lvl>
    <w:lvl w:ilvl="1" w:tplc="13A86B68">
      <w:numFmt w:val="bullet"/>
      <w:lvlText w:val="•"/>
      <w:lvlJc w:val="left"/>
      <w:pPr>
        <w:ind w:left="673" w:hanging="283"/>
      </w:pPr>
      <w:rPr>
        <w:rFonts w:hint="default"/>
        <w:lang w:val="ru-RU" w:eastAsia="en-US" w:bidi="ar-SA"/>
      </w:rPr>
    </w:lvl>
    <w:lvl w:ilvl="2" w:tplc="DFAA158C">
      <w:numFmt w:val="bullet"/>
      <w:lvlText w:val="•"/>
      <w:lvlJc w:val="left"/>
      <w:pPr>
        <w:ind w:left="1146" w:hanging="283"/>
      </w:pPr>
      <w:rPr>
        <w:rFonts w:hint="default"/>
        <w:lang w:val="ru-RU" w:eastAsia="en-US" w:bidi="ar-SA"/>
      </w:rPr>
    </w:lvl>
    <w:lvl w:ilvl="3" w:tplc="FD902550">
      <w:numFmt w:val="bullet"/>
      <w:lvlText w:val="•"/>
      <w:lvlJc w:val="left"/>
      <w:pPr>
        <w:ind w:left="1619" w:hanging="283"/>
      </w:pPr>
      <w:rPr>
        <w:rFonts w:hint="default"/>
        <w:lang w:val="ru-RU" w:eastAsia="en-US" w:bidi="ar-SA"/>
      </w:rPr>
    </w:lvl>
    <w:lvl w:ilvl="4" w:tplc="DF4AA61A">
      <w:numFmt w:val="bullet"/>
      <w:lvlText w:val="•"/>
      <w:lvlJc w:val="left"/>
      <w:pPr>
        <w:ind w:left="2092" w:hanging="283"/>
      </w:pPr>
      <w:rPr>
        <w:rFonts w:hint="default"/>
        <w:lang w:val="ru-RU" w:eastAsia="en-US" w:bidi="ar-SA"/>
      </w:rPr>
    </w:lvl>
    <w:lvl w:ilvl="5" w:tplc="D09208EA">
      <w:numFmt w:val="bullet"/>
      <w:lvlText w:val="•"/>
      <w:lvlJc w:val="left"/>
      <w:pPr>
        <w:ind w:left="2565" w:hanging="283"/>
      </w:pPr>
      <w:rPr>
        <w:rFonts w:hint="default"/>
        <w:lang w:val="ru-RU" w:eastAsia="en-US" w:bidi="ar-SA"/>
      </w:rPr>
    </w:lvl>
    <w:lvl w:ilvl="6" w:tplc="3F76F148">
      <w:numFmt w:val="bullet"/>
      <w:lvlText w:val="•"/>
      <w:lvlJc w:val="left"/>
      <w:pPr>
        <w:ind w:left="3038" w:hanging="283"/>
      </w:pPr>
      <w:rPr>
        <w:rFonts w:hint="default"/>
        <w:lang w:val="ru-RU" w:eastAsia="en-US" w:bidi="ar-SA"/>
      </w:rPr>
    </w:lvl>
    <w:lvl w:ilvl="7" w:tplc="FA96195A">
      <w:numFmt w:val="bullet"/>
      <w:lvlText w:val="•"/>
      <w:lvlJc w:val="left"/>
      <w:pPr>
        <w:ind w:left="3511" w:hanging="283"/>
      </w:pPr>
      <w:rPr>
        <w:rFonts w:hint="default"/>
        <w:lang w:val="ru-RU" w:eastAsia="en-US" w:bidi="ar-SA"/>
      </w:rPr>
    </w:lvl>
    <w:lvl w:ilvl="8" w:tplc="F9248110">
      <w:numFmt w:val="bullet"/>
      <w:lvlText w:val="•"/>
      <w:lvlJc w:val="left"/>
      <w:pPr>
        <w:ind w:left="3984" w:hanging="283"/>
      </w:pPr>
      <w:rPr>
        <w:rFonts w:hint="default"/>
        <w:lang w:val="ru-RU" w:eastAsia="en-US" w:bidi="ar-SA"/>
      </w:rPr>
    </w:lvl>
  </w:abstractNum>
  <w:abstractNum w:abstractNumId="14">
    <w:nsid w:val="211C5944"/>
    <w:multiLevelType w:val="hybridMultilevel"/>
    <w:tmpl w:val="81FE5B52"/>
    <w:lvl w:ilvl="0" w:tplc="B4663310">
      <w:start w:val="1"/>
      <w:numFmt w:val="decimal"/>
      <w:lvlText w:val="%1)"/>
      <w:lvlJc w:val="left"/>
      <w:pPr>
        <w:ind w:left="703" w:hanging="274"/>
      </w:pPr>
      <w:rPr>
        <w:rFonts w:ascii="Times New Roman" w:eastAsia="Times New Roman" w:hAnsi="Times New Roman" w:cs="Times New Roman" w:hint="default"/>
        <w:w w:val="100"/>
        <w:sz w:val="24"/>
        <w:szCs w:val="24"/>
        <w:lang w:val="ru-RU" w:eastAsia="en-US" w:bidi="ar-SA"/>
      </w:rPr>
    </w:lvl>
    <w:lvl w:ilvl="1" w:tplc="4E02287C">
      <w:numFmt w:val="bullet"/>
      <w:lvlText w:val="•"/>
      <w:lvlJc w:val="left"/>
      <w:pPr>
        <w:ind w:left="1712" w:hanging="274"/>
      </w:pPr>
      <w:rPr>
        <w:rFonts w:hint="default"/>
        <w:lang w:val="ru-RU" w:eastAsia="en-US" w:bidi="ar-SA"/>
      </w:rPr>
    </w:lvl>
    <w:lvl w:ilvl="2" w:tplc="64DA62A8">
      <w:numFmt w:val="bullet"/>
      <w:lvlText w:val="•"/>
      <w:lvlJc w:val="left"/>
      <w:pPr>
        <w:ind w:left="2724" w:hanging="274"/>
      </w:pPr>
      <w:rPr>
        <w:rFonts w:hint="default"/>
        <w:lang w:val="ru-RU" w:eastAsia="en-US" w:bidi="ar-SA"/>
      </w:rPr>
    </w:lvl>
    <w:lvl w:ilvl="3" w:tplc="5C080C92">
      <w:numFmt w:val="bullet"/>
      <w:lvlText w:val="•"/>
      <w:lvlJc w:val="left"/>
      <w:pPr>
        <w:ind w:left="3737" w:hanging="274"/>
      </w:pPr>
      <w:rPr>
        <w:rFonts w:hint="default"/>
        <w:lang w:val="ru-RU" w:eastAsia="en-US" w:bidi="ar-SA"/>
      </w:rPr>
    </w:lvl>
    <w:lvl w:ilvl="4" w:tplc="8250C2EA">
      <w:numFmt w:val="bullet"/>
      <w:lvlText w:val="•"/>
      <w:lvlJc w:val="left"/>
      <w:pPr>
        <w:ind w:left="4749" w:hanging="274"/>
      </w:pPr>
      <w:rPr>
        <w:rFonts w:hint="default"/>
        <w:lang w:val="ru-RU" w:eastAsia="en-US" w:bidi="ar-SA"/>
      </w:rPr>
    </w:lvl>
    <w:lvl w:ilvl="5" w:tplc="11BC9ADE">
      <w:numFmt w:val="bullet"/>
      <w:lvlText w:val="•"/>
      <w:lvlJc w:val="left"/>
      <w:pPr>
        <w:ind w:left="5762" w:hanging="274"/>
      </w:pPr>
      <w:rPr>
        <w:rFonts w:hint="default"/>
        <w:lang w:val="ru-RU" w:eastAsia="en-US" w:bidi="ar-SA"/>
      </w:rPr>
    </w:lvl>
    <w:lvl w:ilvl="6" w:tplc="BFD6262C">
      <w:numFmt w:val="bullet"/>
      <w:lvlText w:val="•"/>
      <w:lvlJc w:val="left"/>
      <w:pPr>
        <w:ind w:left="6774" w:hanging="274"/>
      </w:pPr>
      <w:rPr>
        <w:rFonts w:hint="default"/>
        <w:lang w:val="ru-RU" w:eastAsia="en-US" w:bidi="ar-SA"/>
      </w:rPr>
    </w:lvl>
    <w:lvl w:ilvl="7" w:tplc="CC48832C">
      <w:numFmt w:val="bullet"/>
      <w:lvlText w:val="•"/>
      <w:lvlJc w:val="left"/>
      <w:pPr>
        <w:ind w:left="7786" w:hanging="274"/>
      </w:pPr>
      <w:rPr>
        <w:rFonts w:hint="default"/>
        <w:lang w:val="ru-RU" w:eastAsia="en-US" w:bidi="ar-SA"/>
      </w:rPr>
    </w:lvl>
    <w:lvl w:ilvl="8" w:tplc="BBF8AEDC">
      <w:numFmt w:val="bullet"/>
      <w:lvlText w:val="•"/>
      <w:lvlJc w:val="left"/>
      <w:pPr>
        <w:ind w:left="8799" w:hanging="274"/>
      </w:pPr>
      <w:rPr>
        <w:rFonts w:hint="default"/>
        <w:lang w:val="ru-RU" w:eastAsia="en-US" w:bidi="ar-SA"/>
      </w:rPr>
    </w:lvl>
  </w:abstractNum>
  <w:abstractNum w:abstractNumId="15">
    <w:nsid w:val="24406814"/>
    <w:multiLevelType w:val="hybridMultilevel"/>
    <w:tmpl w:val="3104CBFA"/>
    <w:lvl w:ilvl="0" w:tplc="BD781CD0">
      <w:start w:val="14"/>
      <w:numFmt w:val="decimal"/>
      <w:lvlText w:val="%1."/>
      <w:lvlJc w:val="left"/>
      <w:pPr>
        <w:ind w:left="200" w:hanging="595"/>
      </w:pPr>
      <w:rPr>
        <w:rFonts w:ascii="Times New Roman" w:eastAsia="Times New Roman" w:hAnsi="Times New Roman" w:cs="Times New Roman" w:hint="default"/>
        <w:w w:val="100"/>
        <w:sz w:val="22"/>
        <w:szCs w:val="22"/>
        <w:lang w:val="ru-RU" w:eastAsia="en-US" w:bidi="ar-SA"/>
      </w:rPr>
    </w:lvl>
    <w:lvl w:ilvl="1" w:tplc="9BF6A134">
      <w:numFmt w:val="bullet"/>
      <w:lvlText w:val="•"/>
      <w:lvlJc w:val="left"/>
      <w:pPr>
        <w:ind w:left="673" w:hanging="595"/>
      </w:pPr>
      <w:rPr>
        <w:rFonts w:hint="default"/>
        <w:lang w:val="ru-RU" w:eastAsia="en-US" w:bidi="ar-SA"/>
      </w:rPr>
    </w:lvl>
    <w:lvl w:ilvl="2" w:tplc="E7DCA802">
      <w:numFmt w:val="bullet"/>
      <w:lvlText w:val="•"/>
      <w:lvlJc w:val="left"/>
      <w:pPr>
        <w:ind w:left="1146" w:hanging="595"/>
      </w:pPr>
      <w:rPr>
        <w:rFonts w:hint="default"/>
        <w:lang w:val="ru-RU" w:eastAsia="en-US" w:bidi="ar-SA"/>
      </w:rPr>
    </w:lvl>
    <w:lvl w:ilvl="3" w:tplc="D27678AA">
      <w:numFmt w:val="bullet"/>
      <w:lvlText w:val="•"/>
      <w:lvlJc w:val="left"/>
      <w:pPr>
        <w:ind w:left="1619" w:hanging="595"/>
      </w:pPr>
      <w:rPr>
        <w:rFonts w:hint="default"/>
        <w:lang w:val="ru-RU" w:eastAsia="en-US" w:bidi="ar-SA"/>
      </w:rPr>
    </w:lvl>
    <w:lvl w:ilvl="4" w:tplc="ABE4B39C">
      <w:numFmt w:val="bullet"/>
      <w:lvlText w:val="•"/>
      <w:lvlJc w:val="left"/>
      <w:pPr>
        <w:ind w:left="2092" w:hanging="595"/>
      </w:pPr>
      <w:rPr>
        <w:rFonts w:hint="default"/>
        <w:lang w:val="ru-RU" w:eastAsia="en-US" w:bidi="ar-SA"/>
      </w:rPr>
    </w:lvl>
    <w:lvl w:ilvl="5" w:tplc="15281652">
      <w:numFmt w:val="bullet"/>
      <w:lvlText w:val="•"/>
      <w:lvlJc w:val="left"/>
      <w:pPr>
        <w:ind w:left="2565" w:hanging="595"/>
      </w:pPr>
      <w:rPr>
        <w:rFonts w:hint="default"/>
        <w:lang w:val="ru-RU" w:eastAsia="en-US" w:bidi="ar-SA"/>
      </w:rPr>
    </w:lvl>
    <w:lvl w:ilvl="6" w:tplc="B55E6D08">
      <w:numFmt w:val="bullet"/>
      <w:lvlText w:val="•"/>
      <w:lvlJc w:val="left"/>
      <w:pPr>
        <w:ind w:left="3038" w:hanging="595"/>
      </w:pPr>
      <w:rPr>
        <w:rFonts w:hint="default"/>
        <w:lang w:val="ru-RU" w:eastAsia="en-US" w:bidi="ar-SA"/>
      </w:rPr>
    </w:lvl>
    <w:lvl w:ilvl="7" w:tplc="6E960D9A">
      <w:numFmt w:val="bullet"/>
      <w:lvlText w:val="•"/>
      <w:lvlJc w:val="left"/>
      <w:pPr>
        <w:ind w:left="3511" w:hanging="595"/>
      </w:pPr>
      <w:rPr>
        <w:rFonts w:hint="default"/>
        <w:lang w:val="ru-RU" w:eastAsia="en-US" w:bidi="ar-SA"/>
      </w:rPr>
    </w:lvl>
    <w:lvl w:ilvl="8" w:tplc="22B6EB7C">
      <w:numFmt w:val="bullet"/>
      <w:lvlText w:val="•"/>
      <w:lvlJc w:val="left"/>
      <w:pPr>
        <w:ind w:left="3984" w:hanging="595"/>
      </w:pPr>
      <w:rPr>
        <w:rFonts w:hint="default"/>
        <w:lang w:val="ru-RU" w:eastAsia="en-US" w:bidi="ar-SA"/>
      </w:rPr>
    </w:lvl>
  </w:abstractNum>
  <w:abstractNum w:abstractNumId="16">
    <w:nsid w:val="24905188"/>
    <w:multiLevelType w:val="hybridMultilevel"/>
    <w:tmpl w:val="3A32E174"/>
    <w:lvl w:ilvl="0" w:tplc="B2B0905C">
      <w:start w:val="2"/>
      <w:numFmt w:val="decimal"/>
      <w:lvlText w:val="%1)"/>
      <w:lvlJc w:val="left"/>
      <w:pPr>
        <w:ind w:left="106" w:hanging="547"/>
      </w:pPr>
      <w:rPr>
        <w:rFonts w:ascii="Times New Roman" w:eastAsia="Times New Roman" w:hAnsi="Times New Roman" w:cs="Times New Roman" w:hint="default"/>
        <w:w w:val="100"/>
        <w:sz w:val="22"/>
        <w:szCs w:val="22"/>
        <w:lang w:val="ru-RU" w:eastAsia="en-US" w:bidi="ar-SA"/>
      </w:rPr>
    </w:lvl>
    <w:lvl w:ilvl="1" w:tplc="8D0443C0">
      <w:numFmt w:val="bullet"/>
      <w:lvlText w:val="•"/>
      <w:lvlJc w:val="left"/>
      <w:pPr>
        <w:ind w:left="578" w:hanging="547"/>
      </w:pPr>
      <w:rPr>
        <w:rFonts w:hint="default"/>
        <w:lang w:val="ru-RU" w:eastAsia="en-US" w:bidi="ar-SA"/>
      </w:rPr>
    </w:lvl>
    <w:lvl w:ilvl="2" w:tplc="A7028274">
      <w:numFmt w:val="bullet"/>
      <w:lvlText w:val="•"/>
      <w:lvlJc w:val="left"/>
      <w:pPr>
        <w:ind w:left="1057" w:hanging="547"/>
      </w:pPr>
      <w:rPr>
        <w:rFonts w:hint="default"/>
        <w:lang w:val="ru-RU" w:eastAsia="en-US" w:bidi="ar-SA"/>
      </w:rPr>
    </w:lvl>
    <w:lvl w:ilvl="3" w:tplc="2B6E8106">
      <w:numFmt w:val="bullet"/>
      <w:lvlText w:val="•"/>
      <w:lvlJc w:val="left"/>
      <w:pPr>
        <w:ind w:left="1536" w:hanging="547"/>
      </w:pPr>
      <w:rPr>
        <w:rFonts w:hint="default"/>
        <w:lang w:val="ru-RU" w:eastAsia="en-US" w:bidi="ar-SA"/>
      </w:rPr>
    </w:lvl>
    <w:lvl w:ilvl="4" w:tplc="55109C96">
      <w:numFmt w:val="bullet"/>
      <w:lvlText w:val="•"/>
      <w:lvlJc w:val="left"/>
      <w:pPr>
        <w:ind w:left="2014" w:hanging="547"/>
      </w:pPr>
      <w:rPr>
        <w:rFonts w:hint="default"/>
        <w:lang w:val="ru-RU" w:eastAsia="en-US" w:bidi="ar-SA"/>
      </w:rPr>
    </w:lvl>
    <w:lvl w:ilvl="5" w:tplc="BEF69D08">
      <w:numFmt w:val="bullet"/>
      <w:lvlText w:val="•"/>
      <w:lvlJc w:val="left"/>
      <w:pPr>
        <w:ind w:left="2493" w:hanging="547"/>
      </w:pPr>
      <w:rPr>
        <w:rFonts w:hint="default"/>
        <w:lang w:val="ru-RU" w:eastAsia="en-US" w:bidi="ar-SA"/>
      </w:rPr>
    </w:lvl>
    <w:lvl w:ilvl="6" w:tplc="AD2CE236">
      <w:numFmt w:val="bullet"/>
      <w:lvlText w:val="•"/>
      <w:lvlJc w:val="left"/>
      <w:pPr>
        <w:ind w:left="2972" w:hanging="547"/>
      </w:pPr>
      <w:rPr>
        <w:rFonts w:hint="default"/>
        <w:lang w:val="ru-RU" w:eastAsia="en-US" w:bidi="ar-SA"/>
      </w:rPr>
    </w:lvl>
    <w:lvl w:ilvl="7" w:tplc="C368004C">
      <w:numFmt w:val="bullet"/>
      <w:lvlText w:val="•"/>
      <w:lvlJc w:val="left"/>
      <w:pPr>
        <w:ind w:left="3450" w:hanging="547"/>
      </w:pPr>
      <w:rPr>
        <w:rFonts w:hint="default"/>
        <w:lang w:val="ru-RU" w:eastAsia="en-US" w:bidi="ar-SA"/>
      </w:rPr>
    </w:lvl>
    <w:lvl w:ilvl="8" w:tplc="DB606DC2">
      <w:numFmt w:val="bullet"/>
      <w:lvlText w:val="•"/>
      <w:lvlJc w:val="left"/>
      <w:pPr>
        <w:ind w:left="3929" w:hanging="547"/>
      </w:pPr>
      <w:rPr>
        <w:rFonts w:hint="default"/>
        <w:lang w:val="ru-RU" w:eastAsia="en-US" w:bidi="ar-SA"/>
      </w:rPr>
    </w:lvl>
  </w:abstractNum>
  <w:abstractNum w:abstractNumId="17">
    <w:nsid w:val="24CE2458"/>
    <w:multiLevelType w:val="hybridMultilevel"/>
    <w:tmpl w:val="171AC92C"/>
    <w:lvl w:ilvl="0" w:tplc="357AD45C">
      <w:start w:val="1"/>
      <w:numFmt w:val="decimal"/>
      <w:lvlText w:val="%1)"/>
      <w:lvlJc w:val="left"/>
      <w:pPr>
        <w:ind w:left="104" w:hanging="442"/>
      </w:pPr>
      <w:rPr>
        <w:rFonts w:ascii="Times New Roman" w:eastAsia="Times New Roman" w:hAnsi="Times New Roman" w:cs="Times New Roman" w:hint="default"/>
        <w:w w:val="100"/>
        <w:sz w:val="22"/>
        <w:szCs w:val="22"/>
        <w:lang w:val="ru-RU" w:eastAsia="en-US" w:bidi="ar-SA"/>
      </w:rPr>
    </w:lvl>
    <w:lvl w:ilvl="1" w:tplc="7CDED0D4">
      <w:numFmt w:val="bullet"/>
      <w:lvlText w:val="•"/>
      <w:lvlJc w:val="left"/>
      <w:pPr>
        <w:ind w:left="578" w:hanging="442"/>
      </w:pPr>
      <w:rPr>
        <w:rFonts w:hint="default"/>
        <w:lang w:val="ru-RU" w:eastAsia="en-US" w:bidi="ar-SA"/>
      </w:rPr>
    </w:lvl>
    <w:lvl w:ilvl="2" w:tplc="E4449860">
      <w:numFmt w:val="bullet"/>
      <w:lvlText w:val="•"/>
      <w:lvlJc w:val="left"/>
      <w:pPr>
        <w:ind w:left="1057" w:hanging="442"/>
      </w:pPr>
      <w:rPr>
        <w:rFonts w:hint="default"/>
        <w:lang w:val="ru-RU" w:eastAsia="en-US" w:bidi="ar-SA"/>
      </w:rPr>
    </w:lvl>
    <w:lvl w:ilvl="3" w:tplc="34BC6306">
      <w:numFmt w:val="bullet"/>
      <w:lvlText w:val="•"/>
      <w:lvlJc w:val="left"/>
      <w:pPr>
        <w:ind w:left="1536" w:hanging="442"/>
      </w:pPr>
      <w:rPr>
        <w:rFonts w:hint="default"/>
        <w:lang w:val="ru-RU" w:eastAsia="en-US" w:bidi="ar-SA"/>
      </w:rPr>
    </w:lvl>
    <w:lvl w:ilvl="4" w:tplc="387691B4">
      <w:numFmt w:val="bullet"/>
      <w:lvlText w:val="•"/>
      <w:lvlJc w:val="left"/>
      <w:pPr>
        <w:ind w:left="2015" w:hanging="442"/>
      </w:pPr>
      <w:rPr>
        <w:rFonts w:hint="default"/>
        <w:lang w:val="ru-RU" w:eastAsia="en-US" w:bidi="ar-SA"/>
      </w:rPr>
    </w:lvl>
    <w:lvl w:ilvl="5" w:tplc="382A020E">
      <w:numFmt w:val="bullet"/>
      <w:lvlText w:val="•"/>
      <w:lvlJc w:val="left"/>
      <w:pPr>
        <w:ind w:left="2494" w:hanging="442"/>
      </w:pPr>
      <w:rPr>
        <w:rFonts w:hint="default"/>
        <w:lang w:val="ru-RU" w:eastAsia="en-US" w:bidi="ar-SA"/>
      </w:rPr>
    </w:lvl>
    <w:lvl w:ilvl="6" w:tplc="12441CD6">
      <w:numFmt w:val="bullet"/>
      <w:lvlText w:val="•"/>
      <w:lvlJc w:val="left"/>
      <w:pPr>
        <w:ind w:left="2972" w:hanging="442"/>
      </w:pPr>
      <w:rPr>
        <w:rFonts w:hint="default"/>
        <w:lang w:val="ru-RU" w:eastAsia="en-US" w:bidi="ar-SA"/>
      </w:rPr>
    </w:lvl>
    <w:lvl w:ilvl="7" w:tplc="C1C4F13A">
      <w:numFmt w:val="bullet"/>
      <w:lvlText w:val="•"/>
      <w:lvlJc w:val="left"/>
      <w:pPr>
        <w:ind w:left="3451" w:hanging="442"/>
      </w:pPr>
      <w:rPr>
        <w:rFonts w:hint="default"/>
        <w:lang w:val="ru-RU" w:eastAsia="en-US" w:bidi="ar-SA"/>
      </w:rPr>
    </w:lvl>
    <w:lvl w:ilvl="8" w:tplc="CEE4779C">
      <w:numFmt w:val="bullet"/>
      <w:lvlText w:val="•"/>
      <w:lvlJc w:val="left"/>
      <w:pPr>
        <w:ind w:left="3930" w:hanging="442"/>
      </w:pPr>
      <w:rPr>
        <w:rFonts w:hint="default"/>
        <w:lang w:val="ru-RU" w:eastAsia="en-US" w:bidi="ar-SA"/>
      </w:rPr>
    </w:lvl>
  </w:abstractNum>
  <w:abstractNum w:abstractNumId="18">
    <w:nsid w:val="26FD0310"/>
    <w:multiLevelType w:val="hybridMultilevel"/>
    <w:tmpl w:val="53E03302"/>
    <w:lvl w:ilvl="0" w:tplc="3166A2F6">
      <w:start w:val="1"/>
      <w:numFmt w:val="decimal"/>
      <w:lvlText w:val="%1)"/>
      <w:lvlJc w:val="left"/>
      <w:pPr>
        <w:ind w:left="200" w:hanging="269"/>
      </w:pPr>
      <w:rPr>
        <w:rFonts w:ascii="Times New Roman" w:eastAsia="Times New Roman" w:hAnsi="Times New Roman" w:cs="Times New Roman" w:hint="default"/>
        <w:w w:val="100"/>
        <w:sz w:val="22"/>
        <w:szCs w:val="22"/>
        <w:lang w:val="ru-RU" w:eastAsia="en-US" w:bidi="ar-SA"/>
      </w:rPr>
    </w:lvl>
    <w:lvl w:ilvl="1" w:tplc="6010D24A">
      <w:numFmt w:val="bullet"/>
      <w:lvlText w:val="•"/>
      <w:lvlJc w:val="left"/>
      <w:pPr>
        <w:ind w:left="673" w:hanging="269"/>
      </w:pPr>
      <w:rPr>
        <w:rFonts w:hint="default"/>
        <w:lang w:val="ru-RU" w:eastAsia="en-US" w:bidi="ar-SA"/>
      </w:rPr>
    </w:lvl>
    <w:lvl w:ilvl="2" w:tplc="0BA06982">
      <w:numFmt w:val="bullet"/>
      <w:lvlText w:val="•"/>
      <w:lvlJc w:val="left"/>
      <w:pPr>
        <w:ind w:left="1146" w:hanging="269"/>
      </w:pPr>
      <w:rPr>
        <w:rFonts w:hint="default"/>
        <w:lang w:val="ru-RU" w:eastAsia="en-US" w:bidi="ar-SA"/>
      </w:rPr>
    </w:lvl>
    <w:lvl w:ilvl="3" w:tplc="0B6460EC">
      <w:numFmt w:val="bullet"/>
      <w:lvlText w:val="•"/>
      <w:lvlJc w:val="left"/>
      <w:pPr>
        <w:ind w:left="1619" w:hanging="269"/>
      </w:pPr>
      <w:rPr>
        <w:rFonts w:hint="default"/>
        <w:lang w:val="ru-RU" w:eastAsia="en-US" w:bidi="ar-SA"/>
      </w:rPr>
    </w:lvl>
    <w:lvl w:ilvl="4" w:tplc="B3D68646">
      <w:numFmt w:val="bullet"/>
      <w:lvlText w:val="•"/>
      <w:lvlJc w:val="left"/>
      <w:pPr>
        <w:ind w:left="2092" w:hanging="269"/>
      </w:pPr>
      <w:rPr>
        <w:rFonts w:hint="default"/>
        <w:lang w:val="ru-RU" w:eastAsia="en-US" w:bidi="ar-SA"/>
      </w:rPr>
    </w:lvl>
    <w:lvl w:ilvl="5" w:tplc="AF2E250C">
      <w:numFmt w:val="bullet"/>
      <w:lvlText w:val="•"/>
      <w:lvlJc w:val="left"/>
      <w:pPr>
        <w:ind w:left="2565" w:hanging="269"/>
      </w:pPr>
      <w:rPr>
        <w:rFonts w:hint="default"/>
        <w:lang w:val="ru-RU" w:eastAsia="en-US" w:bidi="ar-SA"/>
      </w:rPr>
    </w:lvl>
    <w:lvl w:ilvl="6" w:tplc="C12E8C1E">
      <w:numFmt w:val="bullet"/>
      <w:lvlText w:val="•"/>
      <w:lvlJc w:val="left"/>
      <w:pPr>
        <w:ind w:left="3038" w:hanging="269"/>
      </w:pPr>
      <w:rPr>
        <w:rFonts w:hint="default"/>
        <w:lang w:val="ru-RU" w:eastAsia="en-US" w:bidi="ar-SA"/>
      </w:rPr>
    </w:lvl>
    <w:lvl w:ilvl="7" w:tplc="DEDA0F2A">
      <w:numFmt w:val="bullet"/>
      <w:lvlText w:val="•"/>
      <w:lvlJc w:val="left"/>
      <w:pPr>
        <w:ind w:left="3511" w:hanging="269"/>
      </w:pPr>
      <w:rPr>
        <w:rFonts w:hint="default"/>
        <w:lang w:val="ru-RU" w:eastAsia="en-US" w:bidi="ar-SA"/>
      </w:rPr>
    </w:lvl>
    <w:lvl w:ilvl="8" w:tplc="088C2C14">
      <w:numFmt w:val="bullet"/>
      <w:lvlText w:val="•"/>
      <w:lvlJc w:val="left"/>
      <w:pPr>
        <w:ind w:left="3984" w:hanging="269"/>
      </w:pPr>
      <w:rPr>
        <w:rFonts w:hint="default"/>
        <w:lang w:val="ru-RU" w:eastAsia="en-US" w:bidi="ar-SA"/>
      </w:rPr>
    </w:lvl>
  </w:abstractNum>
  <w:abstractNum w:abstractNumId="19">
    <w:nsid w:val="27A656DD"/>
    <w:multiLevelType w:val="hybridMultilevel"/>
    <w:tmpl w:val="6882AFF6"/>
    <w:lvl w:ilvl="0" w:tplc="0EF2ACF6">
      <w:start w:val="28"/>
      <w:numFmt w:val="decimal"/>
      <w:lvlText w:val="%1."/>
      <w:lvlJc w:val="left"/>
      <w:pPr>
        <w:ind w:left="107" w:hanging="398"/>
      </w:pPr>
      <w:rPr>
        <w:rFonts w:ascii="Times New Roman" w:eastAsia="Times New Roman" w:hAnsi="Times New Roman" w:cs="Times New Roman" w:hint="default"/>
        <w:w w:val="100"/>
        <w:sz w:val="22"/>
        <w:szCs w:val="22"/>
        <w:lang w:val="ru-RU" w:eastAsia="en-US" w:bidi="ar-SA"/>
      </w:rPr>
    </w:lvl>
    <w:lvl w:ilvl="1" w:tplc="D0C6C4F6">
      <w:numFmt w:val="bullet"/>
      <w:lvlText w:val="•"/>
      <w:lvlJc w:val="left"/>
      <w:pPr>
        <w:ind w:left="579" w:hanging="398"/>
      </w:pPr>
      <w:rPr>
        <w:rFonts w:hint="default"/>
        <w:lang w:val="ru-RU" w:eastAsia="en-US" w:bidi="ar-SA"/>
      </w:rPr>
    </w:lvl>
    <w:lvl w:ilvl="2" w:tplc="BCA46536">
      <w:numFmt w:val="bullet"/>
      <w:lvlText w:val="•"/>
      <w:lvlJc w:val="left"/>
      <w:pPr>
        <w:ind w:left="1058" w:hanging="398"/>
      </w:pPr>
      <w:rPr>
        <w:rFonts w:hint="default"/>
        <w:lang w:val="ru-RU" w:eastAsia="en-US" w:bidi="ar-SA"/>
      </w:rPr>
    </w:lvl>
    <w:lvl w:ilvl="3" w:tplc="22DA5B56">
      <w:numFmt w:val="bullet"/>
      <w:lvlText w:val="•"/>
      <w:lvlJc w:val="left"/>
      <w:pPr>
        <w:ind w:left="1537" w:hanging="398"/>
      </w:pPr>
      <w:rPr>
        <w:rFonts w:hint="default"/>
        <w:lang w:val="ru-RU" w:eastAsia="en-US" w:bidi="ar-SA"/>
      </w:rPr>
    </w:lvl>
    <w:lvl w:ilvl="4" w:tplc="78082866">
      <w:numFmt w:val="bullet"/>
      <w:lvlText w:val="•"/>
      <w:lvlJc w:val="left"/>
      <w:pPr>
        <w:ind w:left="2016" w:hanging="398"/>
      </w:pPr>
      <w:rPr>
        <w:rFonts w:hint="default"/>
        <w:lang w:val="ru-RU" w:eastAsia="en-US" w:bidi="ar-SA"/>
      </w:rPr>
    </w:lvl>
    <w:lvl w:ilvl="5" w:tplc="16760D2C">
      <w:numFmt w:val="bullet"/>
      <w:lvlText w:val="•"/>
      <w:lvlJc w:val="left"/>
      <w:pPr>
        <w:ind w:left="2495" w:hanging="398"/>
      </w:pPr>
      <w:rPr>
        <w:rFonts w:hint="default"/>
        <w:lang w:val="ru-RU" w:eastAsia="en-US" w:bidi="ar-SA"/>
      </w:rPr>
    </w:lvl>
    <w:lvl w:ilvl="6" w:tplc="C5803946">
      <w:numFmt w:val="bullet"/>
      <w:lvlText w:val="•"/>
      <w:lvlJc w:val="left"/>
      <w:pPr>
        <w:ind w:left="2974" w:hanging="398"/>
      </w:pPr>
      <w:rPr>
        <w:rFonts w:hint="default"/>
        <w:lang w:val="ru-RU" w:eastAsia="en-US" w:bidi="ar-SA"/>
      </w:rPr>
    </w:lvl>
    <w:lvl w:ilvl="7" w:tplc="7ADCC376">
      <w:numFmt w:val="bullet"/>
      <w:lvlText w:val="•"/>
      <w:lvlJc w:val="left"/>
      <w:pPr>
        <w:ind w:left="3453" w:hanging="398"/>
      </w:pPr>
      <w:rPr>
        <w:rFonts w:hint="default"/>
        <w:lang w:val="ru-RU" w:eastAsia="en-US" w:bidi="ar-SA"/>
      </w:rPr>
    </w:lvl>
    <w:lvl w:ilvl="8" w:tplc="F83E090A">
      <w:numFmt w:val="bullet"/>
      <w:lvlText w:val="•"/>
      <w:lvlJc w:val="left"/>
      <w:pPr>
        <w:ind w:left="3932" w:hanging="398"/>
      </w:pPr>
      <w:rPr>
        <w:rFonts w:hint="default"/>
        <w:lang w:val="ru-RU" w:eastAsia="en-US" w:bidi="ar-SA"/>
      </w:rPr>
    </w:lvl>
  </w:abstractNum>
  <w:abstractNum w:abstractNumId="20">
    <w:nsid w:val="39407D49"/>
    <w:multiLevelType w:val="hybridMultilevel"/>
    <w:tmpl w:val="7A62801C"/>
    <w:lvl w:ilvl="0" w:tplc="3F02BD0E">
      <w:start w:val="2"/>
      <w:numFmt w:val="decimal"/>
      <w:lvlText w:val="%1."/>
      <w:lvlJc w:val="left"/>
      <w:pPr>
        <w:ind w:left="105" w:hanging="346"/>
      </w:pPr>
      <w:rPr>
        <w:rFonts w:ascii="Times New Roman" w:eastAsia="Times New Roman" w:hAnsi="Times New Roman" w:cs="Times New Roman" w:hint="default"/>
        <w:w w:val="100"/>
        <w:sz w:val="22"/>
        <w:szCs w:val="22"/>
        <w:lang w:val="ru-RU" w:eastAsia="en-US" w:bidi="ar-SA"/>
      </w:rPr>
    </w:lvl>
    <w:lvl w:ilvl="1" w:tplc="5A0CD4F6">
      <w:numFmt w:val="bullet"/>
      <w:lvlText w:val="•"/>
      <w:lvlJc w:val="left"/>
      <w:pPr>
        <w:ind w:left="578" w:hanging="346"/>
      </w:pPr>
      <w:rPr>
        <w:rFonts w:hint="default"/>
        <w:lang w:val="ru-RU" w:eastAsia="en-US" w:bidi="ar-SA"/>
      </w:rPr>
    </w:lvl>
    <w:lvl w:ilvl="2" w:tplc="85E2D762">
      <w:numFmt w:val="bullet"/>
      <w:lvlText w:val="•"/>
      <w:lvlJc w:val="left"/>
      <w:pPr>
        <w:ind w:left="1057" w:hanging="346"/>
      </w:pPr>
      <w:rPr>
        <w:rFonts w:hint="default"/>
        <w:lang w:val="ru-RU" w:eastAsia="en-US" w:bidi="ar-SA"/>
      </w:rPr>
    </w:lvl>
    <w:lvl w:ilvl="3" w:tplc="81643958">
      <w:numFmt w:val="bullet"/>
      <w:lvlText w:val="•"/>
      <w:lvlJc w:val="left"/>
      <w:pPr>
        <w:ind w:left="1536" w:hanging="346"/>
      </w:pPr>
      <w:rPr>
        <w:rFonts w:hint="default"/>
        <w:lang w:val="ru-RU" w:eastAsia="en-US" w:bidi="ar-SA"/>
      </w:rPr>
    </w:lvl>
    <w:lvl w:ilvl="4" w:tplc="63F40B1A">
      <w:numFmt w:val="bullet"/>
      <w:lvlText w:val="•"/>
      <w:lvlJc w:val="left"/>
      <w:pPr>
        <w:ind w:left="2014" w:hanging="346"/>
      </w:pPr>
      <w:rPr>
        <w:rFonts w:hint="default"/>
        <w:lang w:val="ru-RU" w:eastAsia="en-US" w:bidi="ar-SA"/>
      </w:rPr>
    </w:lvl>
    <w:lvl w:ilvl="5" w:tplc="4F468300">
      <w:numFmt w:val="bullet"/>
      <w:lvlText w:val="•"/>
      <w:lvlJc w:val="left"/>
      <w:pPr>
        <w:ind w:left="2493" w:hanging="346"/>
      </w:pPr>
      <w:rPr>
        <w:rFonts w:hint="default"/>
        <w:lang w:val="ru-RU" w:eastAsia="en-US" w:bidi="ar-SA"/>
      </w:rPr>
    </w:lvl>
    <w:lvl w:ilvl="6" w:tplc="FB82569E">
      <w:numFmt w:val="bullet"/>
      <w:lvlText w:val="•"/>
      <w:lvlJc w:val="left"/>
      <w:pPr>
        <w:ind w:left="2972" w:hanging="346"/>
      </w:pPr>
      <w:rPr>
        <w:rFonts w:hint="default"/>
        <w:lang w:val="ru-RU" w:eastAsia="en-US" w:bidi="ar-SA"/>
      </w:rPr>
    </w:lvl>
    <w:lvl w:ilvl="7" w:tplc="547EBC2A">
      <w:numFmt w:val="bullet"/>
      <w:lvlText w:val="•"/>
      <w:lvlJc w:val="left"/>
      <w:pPr>
        <w:ind w:left="3450" w:hanging="346"/>
      </w:pPr>
      <w:rPr>
        <w:rFonts w:hint="default"/>
        <w:lang w:val="ru-RU" w:eastAsia="en-US" w:bidi="ar-SA"/>
      </w:rPr>
    </w:lvl>
    <w:lvl w:ilvl="8" w:tplc="1F100DCE">
      <w:numFmt w:val="bullet"/>
      <w:lvlText w:val="•"/>
      <w:lvlJc w:val="left"/>
      <w:pPr>
        <w:ind w:left="3929" w:hanging="346"/>
      </w:pPr>
      <w:rPr>
        <w:rFonts w:hint="default"/>
        <w:lang w:val="ru-RU" w:eastAsia="en-US" w:bidi="ar-SA"/>
      </w:rPr>
    </w:lvl>
  </w:abstractNum>
  <w:abstractNum w:abstractNumId="21">
    <w:nsid w:val="3B917ABA"/>
    <w:multiLevelType w:val="hybridMultilevel"/>
    <w:tmpl w:val="25F0EDF4"/>
    <w:lvl w:ilvl="0" w:tplc="65B09D5E">
      <w:start w:val="1"/>
      <w:numFmt w:val="decimal"/>
      <w:lvlText w:val="%1)"/>
      <w:lvlJc w:val="left"/>
      <w:pPr>
        <w:ind w:left="962" w:hanging="259"/>
      </w:pPr>
      <w:rPr>
        <w:rFonts w:ascii="Times New Roman" w:eastAsia="Times New Roman" w:hAnsi="Times New Roman" w:cs="Times New Roman" w:hint="default"/>
        <w:w w:val="100"/>
        <w:sz w:val="24"/>
        <w:szCs w:val="24"/>
        <w:lang w:val="ru-RU" w:eastAsia="en-US" w:bidi="ar-SA"/>
      </w:rPr>
    </w:lvl>
    <w:lvl w:ilvl="1" w:tplc="D0806EBA">
      <w:numFmt w:val="bullet"/>
      <w:lvlText w:val="•"/>
      <w:lvlJc w:val="left"/>
      <w:pPr>
        <w:ind w:left="1946" w:hanging="259"/>
      </w:pPr>
      <w:rPr>
        <w:rFonts w:hint="default"/>
        <w:lang w:val="ru-RU" w:eastAsia="en-US" w:bidi="ar-SA"/>
      </w:rPr>
    </w:lvl>
    <w:lvl w:ilvl="2" w:tplc="66D8CCFE">
      <w:numFmt w:val="bullet"/>
      <w:lvlText w:val="•"/>
      <w:lvlJc w:val="left"/>
      <w:pPr>
        <w:ind w:left="2932" w:hanging="259"/>
      </w:pPr>
      <w:rPr>
        <w:rFonts w:hint="default"/>
        <w:lang w:val="ru-RU" w:eastAsia="en-US" w:bidi="ar-SA"/>
      </w:rPr>
    </w:lvl>
    <w:lvl w:ilvl="3" w:tplc="E258D2E2">
      <w:numFmt w:val="bullet"/>
      <w:lvlText w:val="•"/>
      <w:lvlJc w:val="left"/>
      <w:pPr>
        <w:ind w:left="3919" w:hanging="259"/>
      </w:pPr>
      <w:rPr>
        <w:rFonts w:hint="default"/>
        <w:lang w:val="ru-RU" w:eastAsia="en-US" w:bidi="ar-SA"/>
      </w:rPr>
    </w:lvl>
    <w:lvl w:ilvl="4" w:tplc="B0682C28">
      <w:numFmt w:val="bullet"/>
      <w:lvlText w:val="•"/>
      <w:lvlJc w:val="left"/>
      <w:pPr>
        <w:ind w:left="4905" w:hanging="259"/>
      </w:pPr>
      <w:rPr>
        <w:rFonts w:hint="default"/>
        <w:lang w:val="ru-RU" w:eastAsia="en-US" w:bidi="ar-SA"/>
      </w:rPr>
    </w:lvl>
    <w:lvl w:ilvl="5" w:tplc="76C86388">
      <w:numFmt w:val="bullet"/>
      <w:lvlText w:val="•"/>
      <w:lvlJc w:val="left"/>
      <w:pPr>
        <w:ind w:left="5892" w:hanging="259"/>
      </w:pPr>
      <w:rPr>
        <w:rFonts w:hint="default"/>
        <w:lang w:val="ru-RU" w:eastAsia="en-US" w:bidi="ar-SA"/>
      </w:rPr>
    </w:lvl>
    <w:lvl w:ilvl="6" w:tplc="B0F08392">
      <w:numFmt w:val="bullet"/>
      <w:lvlText w:val="•"/>
      <w:lvlJc w:val="left"/>
      <w:pPr>
        <w:ind w:left="6878" w:hanging="259"/>
      </w:pPr>
      <w:rPr>
        <w:rFonts w:hint="default"/>
        <w:lang w:val="ru-RU" w:eastAsia="en-US" w:bidi="ar-SA"/>
      </w:rPr>
    </w:lvl>
    <w:lvl w:ilvl="7" w:tplc="029212F4">
      <w:numFmt w:val="bullet"/>
      <w:lvlText w:val="•"/>
      <w:lvlJc w:val="left"/>
      <w:pPr>
        <w:ind w:left="7864" w:hanging="259"/>
      </w:pPr>
      <w:rPr>
        <w:rFonts w:hint="default"/>
        <w:lang w:val="ru-RU" w:eastAsia="en-US" w:bidi="ar-SA"/>
      </w:rPr>
    </w:lvl>
    <w:lvl w:ilvl="8" w:tplc="67D4ADC2">
      <w:numFmt w:val="bullet"/>
      <w:lvlText w:val="•"/>
      <w:lvlJc w:val="left"/>
      <w:pPr>
        <w:ind w:left="8851" w:hanging="259"/>
      </w:pPr>
      <w:rPr>
        <w:rFonts w:hint="default"/>
        <w:lang w:val="ru-RU" w:eastAsia="en-US" w:bidi="ar-SA"/>
      </w:rPr>
    </w:lvl>
  </w:abstractNum>
  <w:abstractNum w:abstractNumId="22">
    <w:nsid w:val="42521889"/>
    <w:multiLevelType w:val="hybridMultilevel"/>
    <w:tmpl w:val="DCBEEA52"/>
    <w:lvl w:ilvl="0" w:tplc="D640EF24">
      <w:start w:val="1"/>
      <w:numFmt w:val="decimal"/>
      <w:lvlText w:val="%1)"/>
      <w:lvlJc w:val="left"/>
      <w:pPr>
        <w:ind w:left="703" w:hanging="336"/>
      </w:pPr>
      <w:rPr>
        <w:rFonts w:ascii="Times New Roman" w:eastAsia="Times New Roman" w:hAnsi="Times New Roman" w:cs="Times New Roman" w:hint="default"/>
        <w:w w:val="100"/>
        <w:sz w:val="24"/>
        <w:szCs w:val="24"/>
        <w:lang w:val="ru-RU" w:eastAsia="en-US" w:bidi="ar-SA"/>
      </w:rPr>
    </w:lvl>
    <w:lvl w:ilvl="1" w:tplc="E6AE5EA6">
      <w:numFmt w:val="bullet"/>
      <w:lvlText w:val="•"/>
      <w:lvlJc w:val="left"/>
      <w:pPr>
        <w:ind w:left="1712" w:hanging="336"/>
      </w:pPr>
      <w:rPr>
        <w:rFonts w:hint="default"/>
        <w:lang w:val="ru-RU" w:eastAsia="en-US" w:bidi="ar-SA"/>
      </w:rPr>
    </w:lvl>
    <w:lvl w:ilvl="2" w:tplc="A16E75EC">
      <w:numFmt w:val="bullet"/>
      <w:lvlText w:val="•"/>
      <w:lvlJc w:val="left"/>
      <w:pPr>
        <w:ind w:left="2724" w:hanging="336"/>
      </w:pPr>
      <w:rPr>
        <w:rFonts w:hint="default"/>
        <w:lang w:val="ru-RU" w:eastAsia="en-US" w:bidi="ar-SA"/>
      </w:rPr>
    </w:lvl>
    <w:lvl w:ilvl="3" w:tplc="487E7D1C">
      <w:numFmt w:val="bullet"/>
      <w:lvlText w:val="•"/>
      <w:lvlJc w:val="left"/>
      <w:pPr>
        <w:ind w:left="3737" w:hanging="336"/>
      </w:pPr>
      <w:rPr>
        <w:rFonts w:hint="default"/>
        <w:lang w:val="ru-RU" w:eastAsia="en-US" w:bidi="ar-SA"/>
      </w:rPr>
    </w:lvl>
    <w:lvl w:ilvl="4" w:tplc="2DA80D52">
      <w:numFmt w:val="bullet"/>
      <w:lvlText w:val="•"/>
      <w:lvlJc w:val="left"/>
      <w:pPr>
        <w:ind w:left="4749" w:hanging="336"/>
      </w:pPr>
      <w:rPr>
        <w:rFonts w:hint="default"/>
        <w:lang w:val="ru-RU" w:eastAsia="en-US" w:bidi="ar-SA"/>
      </w:rPr>
    </w:lvl>
    <w:lvl w:ilvl="5" w:tplc="7D4EA814">
      <w:numFmt w:val="bullet"/>
      <w:lvlText w:val="•"/>
      <w:lvlJc w:val="left"/>
      <w:pPr>
        <w:ind w:left="5762" w:hanging="336"/>
      </w:pPr>
      <w:rPr>
        <w:rFonts w:hint="default"/>
        <w:lang w:val="ru-RU" w:eastAsia="en-US" w:bidi="ar-SA"/>
      </w:rPr>
    </w:lvl>
    <w:lvl w:ilvl="6" w:tplc="7CDEF368">
      <w:numFmt w:val="bullet"/>
      <w:lvlText w:val="•"/>
      <w:lvlJc w:val="left"/>
      <w:pPr>
        <w:ind w:left="6774" w:hanging="336"/>
      </w:pPr>
      <w:rPr>
        <w:rFonts w:hint="default"/>
        <w:lang w:val="ru-RU" w:eastAsia="en-US" w:bidi="ar-SA"/>
      </w:rPr>
    </w:lvl>
    <w:lvl w:ilvl="7" w:tplc="9B5243F0">
      <w:numFmt w:val="bullet"/>
      <w:lvlText w:val="•"/>
      <w:lvlJc w:val="left"/>
      <w:pPr>
        <w:ind w:left="7786" w:hanging="336"/>
      </w:pPr>
      <w:rPr>
        <w:rFonts w:hint="default"/>
        <w:lang w:val="ru-RU" w:eastAsia="en-US" w:bidi="ar-SA"/>
      </w:rPr>
    </w:lvl>
    <w:lvl w:ilvl="8" w:tplc="A6A69C42">
      <w:numFmt w:val="bullet"/>
      <w:lvlText w:val="•"/>
      <w:lvlJc w:val="left"/>
      <w:pPr>
        <w:ind w:left="8799" w:hanging="336"/>
      </w:pPr>
      <w:rPr>
        <w:rFonts w:hint="default"/>
        <w:lang w:val="ru-RU" w:eastAsia="en-US" w:bidi="ar-SA"/>
      </w:rPr>
    </w:lvl>
  </w:abstractNum>
  <w:abstractNum w:abstractNumId="23">
    <w:nsid w:val="44692749"/>
    <w:multiLevelType w:val="hybridMultilevel"/>
    <w:tmpl w:val="C73841D2"/>
    <w:lvl w:ilvl="0" w:tplc="7FD8188E">
      <w:start w:val="35"/>
      <w:numFmt w:val="decimal"/>
      <w:lvlText w:val="%1."/>
      <w:lvlJc w:val="left"/>
      <w:pPr>
        <w:ind w:left="105" w:hanging="605"/>
      </w:pPr>
      <w:rPr>
        <w:rFonts w:ascii="Times New Roman" w:eastAsia="Times New Roman" w:hAnsi="Times New Roman" w:cs="Times New Roman" w:hint="default"/>
        <w:w w:val="100"/>
        <w:sz w:val="22"/>
        <w:szCs w:val="22"/>
        <w:lang w:val="ru-RU" w:eastAsia="en-US" w:bidi="ar-SA"/>
      </w:rPr>
    </w:lvl>
    <w:lvl w:ilvl="1" w:tplc="6D327BEE">
      <w:numFmt w:val="bullet"/>
      <w:lvlText w:val="•"/>
      <w:lvlJc w:val="left"/>
      <w:pPr>
        <w:ind w:left="578" w:hanging="605"/>
      </w:pPr>
      <w:rPr>
        <w:rFonts w:hint="default"/>
        <w:lang w:val="ru-RU" w:eastAsia="en-US" w:bidi="ar-SA"/>
      </w:rPr>
    </w:lvl>
    <w:lvl w:ilvl="2" w:tplc="C86ECA54">
      <w:numFmt w:val="bullet"/>
      <w:lvlText w:val="•"/>
      <w:lvlJc w:val="left"/>
      <w:pPr>
        <w:ind w:left="1057" w:hanging="605"/>
      </w:pPr>
      <w:rPr>
        <w:rFonts w:hint="default"/>
        <w:lang w:val="ru-RU" w:eastAsia="en-US" w:bidi="ar-SA"/>
      </w:rPr>
    </w:lvl>
    <w:lvl w:ilvl="3" w:tplc="B072A61C">
      <w:numFmt w:val="bullet"/>
      <w:lvlText w:val="•"/>
      <w:lvlJc w:val="left"/>
      <w:pPr>
        <w:ind w:left="1536" w:hanging="605"/>
      </w:pPr>
      <w:rPr>
        <w:rFonts w:hint="default"/>
        <w:lang w:val="ru-RU" w:eastAsia="en-US" w:bidi="ar-SA"/>
      </w:rPr>
    </w:lvl>
    <w:lvl w:ilvl="4" w:tplc="2954DB62">
      <w:numFmt w:val="bullet"/>
      <w:lvlText w:val="•"/>
      <w:lvlJc w:val="left"/>
      <w:pPr>
        <w:ind w:left="2015" w:hanging="605"/>
      </w:pPr>
      <w:rPr>
        <w:rFonts w:hint="default"/>
        <w:lang w:val="ru-RU" w:eastAsia="en-US" w:bidi="ar-SA"/>
      </w:rPr>
    </w:lvl>
    <w:lvl w:ilvl="5" w:tplc="ECC61066">
      <w:numFmt w:val="bullet"/>
      <w:lvlText w:val="•"/>
      <w:lvlJc w:val="left"/>
      <w:pPr>
        <w:ind w:left="2494" w:hanging="605"/>
      </w:pPr>
      <w:rPr>
        <w:rFonts w:hint="default"/>
        <w:lang w:val="ru-RU" w:eastAsia="en-US" w:bidi="ar-SA"/>
      </w:rPr>
    </w:lvl>
    <w:lvl w:ilvl="6" w:tplc="7CA681DC">
      <w:numFmt w:val="bullet"/>
      <w:lvlText w:val="•"/>
      <w:lvlJc w:val="left"/>
      <w:pPr>
        <w:ind w:left="2973" w:hanging="605"/>
      </w:pPr>
      <w:rPr>
        <w:rFonts w:hint="default"/>
        <w:lang w:val="ru-RU" w:eastAsia="en-US" w:bidi="ar-SA"/>
      </w:rPr>
    </w:lvl>
    <w:lvl w:ilvl="7" w:tplc="575618DE">
      <w:numFmt w:val="bullet"/>
      <w:lvlText w:val="•"/>
      <w:lvlJc w:val="left"/>
      <w:pPr>
        <w:ind w:left="3452" w:hanging="605"/>
      </w:pPr>
      <w:rPr>
        <w:rFonts w:hint="default"/>
        <w:lang w:val="ru-RU" w:eastAsia="en-US" w:bidi="ar-SA"/>
      </w:rPr>
    </w:lvl>
    <w:lvl w:ilvl="8" w:tplc="5F301910">
      <w:numFmt w:val="bullet"/>
      <w:lvlText w:val="•"/>
      <w:lvlJc w:val="left"/>
      <w:pPr>
        <w:ind w:left="3931" w:hanging="605"/>
      </w:pPr>
      <w:rPr>
        <w:rFonts w:hint="default"/>
        <w:lang w:val="ru-RU" w:eastAsia="en-US" w:bidi="ar-SA"/>
      </w:rPr>
    </w:lvl>
  </w:abstractNum>
  <w:abstractNum w:abstractNumId="24">
    <w:nsid w:val="464D38F5"/>
    <w:multiLevelType w:val="hybridMultilevel"/>
    <w:tmpl w:val="A7DC22EC"/>
    <w:lvl w:ilvl="0" w:tplc="29BA0A14">
      <w:start w:val="43"/>
      <w:numFmt w:val="decimal"/>
      <w:lvlText w:val="%1."/>
      <w:lvlJc w:val="left"/>
      <w:pPr>
        <w:ind w:left="106" w:hanging="485"/>
      </w:pPr>
      <w:rPr>
        <w:rFonts w:ascii="Times New Roman" w:eastAsia="Times New Roman" w:hAnsi="Times New Roman" w:cs="Times New Roman" w:hint="default"/>
        <w:w w:val="100"/>
        <w:sz w:val="22"/>
        <w:szCs w:val="22"/>
        <w:lang w:val="ru-RU" w:eastAsia="en-US" w:bidi="ar-SA"/>
      </w:rPr>
    </w:lvl>
    <w:lvl w:ilvl="1" w:tplc="26DAFED8">
      <w:numFmt w:val="bullet"/>
      <w:lvlText w:val="•"/>
      <w:lvlJc w:val="left"/>
      <w:pPr>
        <w:ind w:left="578" w:hanging="485"/>
      </w:pPr>
      <w:rPr>
        <w:rFonts w:hint="default"/>
        <w:lang w:val="ru-RU" w:eastAsia="en-US" w:bidi="ar-SA"/>
      </w:rPr>
    </w:lvl>
    <w:lvl w:ilvl="2" w:tplc="51405F76">
      <w:numFmt w:val="bullet"/>
      <w:lvlText w:val="•"/>
      <w:lvlJc w:val="left"/>
      <w:pPr>
        <w:ind w:left="1057" w:hanging="485"/>
      </w:pPr>
      <w:rPr>
        <w:rFonts w:hint="default"/>
        <w:lang w:val="ru-RU" w:eastAsia="en-US" w:bidi="ar-SA"/>
      </w:rPr>
    </w:lvl>
    <w:lvl w:ilvl="3" w:tplc="AF943242">
      <w:numFmt w:val="bullet"/>
      <w:lvlText w:val="•"/>
      <w:lvlJc w:val="left"/>
      <w:pPr>
        <w:ind w:left="1535" w:hanging="485"/>
      </w:pPr>
      <w:rPr>
        <w:rFonts w:hint="default"/>
        <w:lang w:val="ru-RU" w:eastAsia="en-US" w:bidi="ar-SA"/>
      </w:rPr>
    </w:lvl>
    <w:lvl w:ilvl="4" w:tplc="7824A084">
      <w:numFmt w:val="bullet"/>
      <w:lvlText w:val="•"/>
      <w:lvlJc w:val="left"/>
      <w:pPr>
        <w:ind w:left="2014" w:hanging="485"/>
      </w:pPr>
      <w:rPr>
        <w:rFonts w:hint="default"/>
        <w:lang w:val="ru-RU" w:eastAsia="en-US" w:bidi="ar-SA"/>
      </w:rPr>
    </w:lvl>
    <w:lvl w:ilvl="5" w:tplc="573E56D8">
      <w:numFmt w:val="bullet"/>
      <w:lvlText w:val="•"/>
      <w:lvlJc w:val="left"/>
      <w:pPr>
        <w:ind w:left="2493" w:hanging="485"/>
      </w:pPr>
      <w:rPr>
        <w:rFonts w:hint="default"/>
        <w:lang w:val="ru-RU" w:eastAsia="en-US" w:bidi="ar-SA"/>
      </w:rPr>
    </w:lvl>
    <w:lvl w:ilvl="6" w:tplc="EEF25DB8">
      <w:numFmt w:val="bullet"/>
      <w:lvlText w:val="•"/>
      <w:lvlJc w:val="left"/>
      <w:pPr>
        <w:ind w:left="2971" w:hanging="485"/>
      </w:pPr>
      <w:rPr>
        <w:rFonts w:hint="default"/>
        <w:lang w:val="ru-RU" w:eastAsia="en-US" w:bidi="ar-SA"/>
      </w:rPr>
    </w:lvl>
    <w:lvl w:ilvl="7" w:tplc="B4D8774A">
      <w:numFmt w:val="bullet"/>
      <w:lvlText w:val="•"/>
      <w:lvlJc w:val="left"/>
      <w:pPr>
        <w:ind w:left="3450" w:hanging="485"/>
      </w:pPr>
      <w:rPr>
        <w:rFonts w:hint="default"/>
        <w:lang w:val="ru-RU" w:eastAsia="en-US" w:bidi="ar-SA"/>
      </w:rPr>
    </w:lvl>
    <w:lvl w:ilvl="8" w:tplc="ADA8AEEC">
      <w:numFmt w:val="bullet"/>
      <w:lvlText w:val="•"/>
      <w:lvlJc w:val="left"/>
      <w:pPr>
        <w:ind w:left="3928" w:hanging="485"/>
      </w:pPr>
      <w:rPr>
        <w:rFonts w:hint="default"/>
        <w:lang w:val="ru-RU" w:eastAsia="en-US" w:bidi="ar-SA"/>
      </w:rPr>
    </w:lvl>
  </w:abstractNum>
  <w:abstractNum w:abstractNumId="25">
    <w:nsid w:val="48D56280"/>
    <w:multiLevelType w:val="hybridMultilevel"/>
    <w:tmpl w:val="3A9E1FEA"/>
    <w:lvl w:ilvl="0" w:tplc="C11ABABE">
      <w:start w:val="20"/>
      <w:numFmt w:val="decimal"/>
      <w:lvlText w:val="%1."/>
      <w:lvlJc w:val="left"/>
      <w:pPr>
        <w:ind w:left="107" w:hanging="398"/>
      </w:pPr>
      <w:rPr>
        <w:rFonts w:ascii="Times New Roman" w:eastAsia="Times New Roman" w:hAnsi="Times New Roman" w:cs="Times New Roman" w:hint="default"/>
        <w:w w:val="100"/>
        <w:sz w:val="22"/>
        <w:szCs w:val="22"/>
        <w:lang w:val="ru-RU" w:eastAsia="en-US" w:bidi="ar-SA"/>
      </w:rPr>
    </w:lvl>
    <w:lvl w:ilvl="1" w:tplc="7CCE7220">
      <w:numFmt w:val="bullet"/>
      <w:lvlText w:val="•"/>
      <w:lvlJc w:val="left"/>
      <w:pPr>
        <w:ind w:left="578" w:hanging="398"/>
      </w:pPr>
      <w:rPr>
        <w:rFonts w:hint="default"/>
        <w:lang w:val="ru-RU" w:eastAsia="en-US" w:bidi="ar-SA"/>
      </w:rPr>
    </w:lvl>
    <w:lvl w:ilvl="2" w:tplc="BAFC0186">
      <w:numFmt w:val="bullet"/>
      <w:lvlText w:val="•"/>
      <w:lvlJc w:val="left"/>
      <w:pPr>
        <w:ind w:left="1057" w:hanging="398"/>
      </w:pPr>
      <w:rPr>
        <w:rFonts w:hint="default"/>
        <w:lang w:val="ru-RU" w:eastAsia="en-US" w:bidi="ar-SA"/>
      </w:rPr>
    </w:lvl>
    <w:lvl w:ilvl="3" w:tplc="D6DA2484">
      <w:numFmt w:val="bullet"/>
      <w:lvlText w:val="•"/>
      <w:lvlJc w:val="left"/>
      <w:pPr>
        <w:ind w:left="1536" w:hanging="398"/>
      </w:pPr>
      <w:rPr>
        <w:rFonts w:hint="default"/>
        <w:lang w:val="ru-RU" w:eastAsia="en-US" w:bidi="ar-SA"/>
      </w:rPr>
    </w:lvl>
    <w:lvl w:ilvl="4" w:tplc="67EAEFD4">
      <w:numFmt w:val="bullet"/>
      <w:lvlText w:val="•"/>
      <w:lvlJc w:val="left"/>
      <w:pPr>
        <w:ind w:left="2014" w:hanging="398"/>
      </w:pPr>
      <w:rPr>
        <w:rFonts w:hint="default"/>
        <w:lang w:val="ru-RU" w:eastAsia="en-US" w:bidi="ar-SA"/>
      </w:rPr>
    </w:lvl>
    <w:lvl w:ilvl="5" w:tplc="43F0E236">
      <w:numFmt w:val="bullet"/>
      <w:lvlText w:val="•"/>
      <w:lvlJc w:val="left"/>
      <w:pPr>
        <w:ind w:left="2493" w:hanging="398"/>
      </w:pPr>
      <w:rPr>
        <w:rFonts w:hint="default"/>
        <w:lang w:val="ru-RU" w:eastAsia="en-US" w:bidi="ar-SA"/>
      </w:rPr>
    </w:lvl>
    <w:lvl w:ilvl="6" w:tplc="DBEED5D0">
      <w:numFmt w:val="bullet"/>
      <w:lvlText w:val="•"/>
      <w:lvlJc w:val="left"/>
      <w:pPr>
        <w:ind w:left="2972" w:hanging="398"/>
      </w:pPr>
      <w:rPr>
        <w:rFonts w:hint="default"/>
        <w:lang w:val="ru-RU" w:eastAsia="en-US" w:bidi="ar-SA"/>
      </w:rPr>
    </w:lvl>
    <w:lvl w:ilvl="7" w:tplc="0FF0F0B0">
      <w:numFmt w:val="bullet"/>
      <w:lvlText w:val="•"/>
      <w:lvlJc w:val="left"/>
      <w:pPr>
        <w:ind w:left="3450" w:hanging="398"/>
      </w:pPr>
      <w:rPr>
        <w:rFonts w:hint="default"/>
        <w:lang w:val="ru-RU" w:eastAsia="en-US" w:bidi="ar-SA"/>
      </w:rPr>
    </w:lvl>
    <w:lvl w:ilvl="8" w:tplc="37F2B4E4">
      <w:numFmt w:val="bullet"/>
      <w:lvlText w:val="•"/>
      <w:lvlJc w:val="left"/>
      <w:pPr>
        <w:ind w:left="3929" w:hanging="398"/>
      </w:pPr>
      <w:rPr>
        <w:rFonts w:hint="default"/>
        <w:lang w:val="ru-RU" w:eastAsia="en-US" w:bidi="ar-SA"/>
      </w:rPr>
    </w:lvl>
  </w:abstractNum>
  <w:abstractNum w:abstractNumId="26">
    <w:nsid w:val="496743CC"/>
    <w:multiLevelType w:val="hybridMultilevel"/>
    <w:tmpl w:val="4596FF10"/>
    <w:lvl w:ilvl="0" w:tplc="B9A222CE">
      <w:start w:val="2"/>
      <w:numFmt w:val="decimal"/>
      <w:lvlText w:val="%1."/>
      <w:lvlJc w:val="left"/>
      <w:pPr>
        <w:ind w:left="200" w:hanging="346"/>
      </w:pPr>
      <w:rPr>
        <w:rFonts w:ascii="Times New Roman" w:eastAsia="Times New Roman" w:hAnsi="Times New Roman" w:cs="Times New Roman" w:hint="default"/>
        <w:w w:val="100"/>
        <w:sz w:val="22"/>
        <w:szCs w:val="22"/>
        <w:lang w:val="ru-RU" w:eastAsia="en-US" w:bidi="ar-SA"/>
      </w:rPr>
    </w:lvl>
    <w:lvl w:ilvl="1" w:tplc="966C411A">
      <w:numFmt w:val="bullet"/>
      <w:lvlText w:val="•"/>
      <w:lvlJc w:val="left"/>
      <w:pPr>
        <w:ind w:left="673" w:hanging="346"/>
      </w:pPr>
      <w:rPr>
        <w:rFonts w:hint="default"/>
        <w:lang w:val="ru-RU" w:eastAsia="en-US" w:bidi="ar-SA"/>
      </w:rPr>
    </w:lvl>
    <w:lvl w:ilvl="2" w:tplc="DAEC47C4">
      <w:numFmt w:val="bullet"/>
      <w:lvlText w:val="•"/>
      <w:lvlJc w:val="left"/>
      <w:pPr>
        <w:ind w:left="1146" w:hanging="346"/>
      </w:pPr>
      <w:rPr>
        <w:rFonts w:hint="default"/>
        <w:lang w:val="ru-RU" w:eastAsia="en-US" w:bidi="ar-SA"/>
      </w:rPr>
    </w:lvl>
    <w:lvl w:ilvl="3" w:tplc="BB40326C">
      <w:numFmt w:val="bullet"/>
      <w:lvlText w:val="•"/>
      <w:lvlJc w:val="left"/>
      <w:pPr>
        <w:ind w:left="1619" w:hanging="346"/>
      </w:pPr>
      <w:rPr>
        <w:rFonts w:hint="default"/>
        <w:lang w:val="ru-RU" w:eastAsia="en-US" w:bidi="ar-SA"/>
      </w:rPr>
    </w:lvl>
    <w:lvl w:ilvl="4" w:tplc="E730DC30">
      <w:numFmt w:val="bullet"/>
      <w:lvlText w:val="•"/>
      <w:lvlJc w:val="left"/>
      <w:pPr>
        <w:ind w:left="2092" w:hanging="346"/>
      </w:pPr>
      <w:rPr>
        <w:rFonts w:hint="default"/>
        <w:lang w:val="ru-RU" w:eastAsia="en-US" w:bidi="ar-SA"/>
      </w:rPr>
    </w:lvl>
    <w:lvl w:ilvl="5" w:tplc="9C563B62">
      <w:numFmt w:val="bullet"/>
      <w:lvlText w:val="•"/>
      <w:lvlJc w:val="left"/>
      <w:pPr>
        <w:ind w:left="2565" w:hanging="346"/>
      </w:pPr>
      <w:rPr>
        <w:rFonts w:hint="default"/>
        <w:lang w:val="ru-RU" w:eastAsia="en-US" w:bidi="ar-SA"/>
      </w:rPr>
    </w:lvl>
    <w:lvl w:ilvl="6" w:tplc="ABA6894E">
      <w:numFmt w:val="bullet"/>
      <w:lvlText w:val="•"/>
      <w:lvlJc w:val="left"/>
      <w:pPr>
        <w:ind w:left="3038" w:hanging="346"/>
      </w:pPr>
      <w:rPr>
        <w:rFonts w:hint="default"/>
        <w:lang w:val="ru-RU" w:eastAsia="en-US" w:bidi="ar-SA"/>
      </w:rPr>
    </w:lvl>
    <w:lvl w:ilvl="7" w:tplc="0B3AF8E8">
      <w:numFmt w:val="bullet"/>
      <w:lvlText w:val="•"/>
      <w:lvlJc w:val="left"/>
      <w:pPr>
        <w:ind w:left="3511" w:hanging="346"/>
      </w:pPr>
      <w:rPr>
        <w:rFonts w:hint="default"/>
        <w:lang w:val="ru-RU" w:eastAsia="en-US" w:bidi="ar-SA"/>
      </w:rPr>
    </w:lvl>
    <w:lvl w:ilvl="8" w:tplc="9006AD76">
      <w:numFmt w:val="bullet"/>
      <w:lvlText w:val="•"/>
      <w:lvlJc w:val="left"/>
      <w:pPr>
        <w:ind w:left="3984" w:hanging="346"/>
      </w:pPr>
      <w:rPr>
        <w:rFonts w:hint="default"/>
        <w:lang w:val="ru-RU" w:eastAsia="en-US" w:bidi="ar-SA"/>
      </w:rPr>
    </w:lvl>
  </w:abstractNum>
  <w:abstractNum w:abstractNumId="27">
    <w:nsid w:val="498E1C29"/>
    <w:multiLevelType w:val="hybridMultilevel"/>
    <w:tmpl w:val="09A41916"/>
    <w:lvl w:ilvl="0" w:tplc="CFE64EAE">
      <w:start w:val="1"/>
      <w:numFmt w:val="decimal"/>
      <w:lvlText w:val="%1)"/>
      <w:lvlJc w:val="left"/>
      <w:pPr>
        <w:ind w:left="703" w:hanging="389"/>
      </w:pPr>
      <w:rPr>
        <w:rFonts w:ascii="Times New Roman" w:eastAsia="Times New Roman" w:hAnsi="Times New Roman" w:cs="Times New Roman" w:hint="default"/>
        <w:w w:val="100"/>
        <w:sz w:val="24"/>
        <w:szCs w:val="24"/>
        <w:lang w:val="ru-RU" w:eastAsia="en-US" w:bidi="ar-SA"/>
      </w:rPr>
    </w:lvl>
    <w:lvl w:ilvl="1" w:tplc="D3283248">
      <w:numFmt w:val="bullet"/>
      <w:lvlText w:val="•"/>
      <w:lvlJc w:val="left"/>
      <w:pPr>
        <w:ind w:left="1712" w:hanging="389"/>
      </w:pPr>
      <w:rPr>
        <w:rFonts w:hint="default"/>
        <w:lang w:val="ru-RU" w:eastAsia="en-US" w:bidi="ar-SA"/>
      </w:rPr>
    </w:lvl>
    <w:lvl w:ilvl="2" w:tplc="73CE079C">
      <w:numFmt w:val="bullet"/>
      <w:lvlText w:val="•"/>
      <w:lvlJc w:val="left"/>
      <w:pPr>
        <w:ind w:left="2724" w:hanging="389"/>
      </w:pPr>
      <w:rPr>
        <w:rFonts w:hint="default"/>
        <w:lang w:val="ru-RU" w:eastAsia="en-US" w:bidi="ar-SA"/>
      </w:rPr>
    </w:lvl>
    <w:lvl w:ilvl="3" w:tplc="63C880FA">
      <w:numFmt w:val="bullet"/>
      <w:lvlText w:val="•"/>
      <w:lvlJc w:val="left"/>
      <w:pPr>
        <w:ind w:left="3737" w:hanging="389"/>
      </w:pPr>
      <w:rPr>
        <w:rFonts w:hint="default"/>
        <w:lang w:val="ru-RU" w:eastAsia="en-US" w:bidi="ar-SA"/>
      </w:rPr>
    </w:lvl>
    <w:lvl w:ilvl="4" w:tplc="8354B5E8">
      <w:numFmt w:val="bullet"/>
      <w:lvlText w:val="•"/>
      <w:lvlJc w:val="left"/>
      <w:pPr>
        <w:ind w:left="4749" w:hanging="389"/>
      </w:pPr>
      <w:rPr>
        <w:rFonts w:hint="default"/>
        <w:lang w:val="ru-RU" w:eastAsia="en-US" w:bidi="ar-SA"/>
      </w:rPr>
    </w:lvl>
    <w:lvl w:ilvl="5" w:tplc="2EB8CA7A">
      <w:numFmt w:val="bullet"/>
      <w:lvlText w:val="•"/>
      <w:lvlJc w:val="left"/>
      <w:pPr>
        <w:ind w:left="5762" w:hanging="389"/>
      </w:pPr>
      <w:rPr>
        <w:rFonts w:hint="default"/>
        <w:lang w:val="ru-RU" w:eastAsia="en-US" w:bidi="ar-SA"/>
      </w:rPr>
    </w:lvl>
    <w:lvl w:ilvl="6" w:tplc="3094FB22">
      <w:numFmt w:val="bullet"/>
      <w:lvlText w:val="•"/>
      <w:lvlJc w:val="left"/>
      <w:pPr>
        <w:ind w:left="6774" w:hanging="389"/>
      </w:pPr>
      <w:rPr>
        <w:rFonts w:hint="default"/>
        <w:lang w:val="ru-RU" w:eastAsia="en-US" w:bidi="ar-SA"/>
      </w:rPr>
    </w:lvl>
    <w:lvl w:ilvl="7" w:tplc="050E26B4">
      <w:numFmt w:val="bullet"/>
      <w:lvlText w:val="•"/>
      <w:lvlJc w:val="left"/>
      <w:pPr>
        <w:ind w:left="7786" w:hanging="389"/>
      </w:pPr>
      <w:rPr>
        <w:rFonts w:hint="default"/>
        <w:lang w:val="ru-RU" w:eastAsia="en-US" w:bidi="ar-SA"/>
      </w:rPr>
    </w:lvl>
    <w:lvl w:ilvl="8" w:tplc="3FEA5B18">
      <w:numFmt w:val="bullet"/>
      <w:lvlText w:val="•"/>
      <w:lvlJc w:val="left"/>
      <w:pPr>
        <w:ind w:left="8799" w:hanging="389"/>
      </w:pPr>
      <w:rPr>
        <w:rFonts w:hint="default"/>
        <w:lang w:val="ru-RU" w:eastAsia="en-US" w:bidi="ar-SA"/>
      </w:rPr>
    </w:lvl>
  </w:abstractNum>
  <w:abstractNum w:abstractNumId="28">
    <w:nsid w:val="49C67427"/>
    <w:multiLevelType w:val="hybridMultilevel"/>
    <w:tmpl w:val="A4C0CE68"/>
    <w:lvl w:ilvl="0" w:tplc="0A12C238">
      <w:start w:val="1"/>
      <w:numFmt w:val="decimal"/>
      <w:lvlText w:val="%1)"/>
      <w:lvlJc w:val="left"/>
      <w:pPr>
        <w:ind w:left="105" w:hanging="255"/>
      </w:pPr>
      <w:rPr>
        <w:rFonts w:ascii="Times New Roman" w:eastAsia="Times New Roman" w:hAnsi="Times New Roman" w:cs="Times New Roman" w:hint="default"/>
        <w:w w:val="100"/>
        <w:sz w:val="22"/>
        <w:szCs w:val="22"/>
        <w:lang w:val="ru-RU" w:eastAsia="en-US" w:bidi="ar-SA"/>
      </w:rPr>
    </w:lvl>
    <w:lvl w:ilvl="1" w:tplc="9042D166">
      <w:numFmt w:val="bullet"/>
      <w:lvlText w:val="•"/>
      <w:lvlJc w:val="left"/>
      <w:pPr>
        <w:ind w:left="578" w:hanging="255"/>
      </w:pPr>
      <w:rPr>
        <w:rFonts w:hint="default"/>
        <w:lang w:val="ru-RU" w:eastAsia="en-US" w:bidi="ar-SA"/>
      </w:rPr>
    </w:lvl>
    <w:lvl w:ilvl="2" w:tplc="E61C6F96">
      <w:numFmt w:val="bullet"/>
      <w:lvlText w:val="•"/>
      <w:lvlJc w:val="left"/>
      <w:pPr>
        <w:ind w:left="1057" w:hanging="255"/>
      </w:pPr>
      <w:rPr>
        <w:rFonts w:hint="default"/>
        <w:lang w:val="ru-RU" w:eastAsia="en-US" w:bidi="ar-SA"/>
      </w:rPr>
    </w:lvl>
    <w:lvl w:ilvl="3" w:tplc="3AFA010C">
      <w:numFmt w:val="bullet"/>
      <w:lvlText w:val="•"/>
      <w:lvlJc w:val="left"/>
      <w:pPr>
        <w:ind w:left="1536" w:hanging="255"/>
      </w:pPr>
      <w:rPr>
        <w:rFonts w:hint="default"/>
        <w:lang w:val="ru-RU" w:eastAsia="en-US" w:bidi="ar-SA"/>
      </w:rPr>
    </w:lvl>
    <w:lvl w:ilvl="4" w:tplc="9C68DB08">
      <w:numFmt w:val="bullet"/>
      <w:lvlText w:val="•"/>
      <w:lvlJc w:val="left"/>
      <w:pPr>
        <w:ind w:left="2015" w:hanging="255"/>
      </w:pPr>
      <w:rPr>
        <w:rFonts w:hint="default"/>
        <w:lang w:val="ru-RU" w:eastAsia="en-US" w:bidi="ar-SA"/>
      </w:rPr>
    </w:lvl>
    <w:lvl w:ilvl="5" w:tplc="3C82D466">
      <w:numFmt w:val="bullet"/>
      <w:lvlText w:val="•"/>
      <w:lvlJc w:val="left"/>
      <w:pPr>
        <w:ind w:left="2494" w:hanging="255"/>
      </w:pPr>
      <w:rPr>
        <w:rFonts w:hint="default"/>
        <w:lang w:val="ru-RU" w:eastAsia="en-US" w:bidi="ar-SA"/>
      </w:rPr>
    </w:lvl>
    <w:lvl w:ilvl="6" w:tplc="099E6B42">
      <w:numFmt w:val="bullet"/>
      <w:lvlText w:val="•"/>
      <w:lvlJc w:val="left"/>
      <w:pPr>
        <w:ind w:left="2973" w:hanging="255"/>
      </w:pPr>
      <w:rPr>
        <w:rFonts w:hint="default"/>
        <w:lang w:val="ru-RU" w:eastAsia="en-US" w:bidi="ar-SA"/>
      </w:rPr>
    </w:lvl>
    <w:lvl w:ilvl="7" w:tplc="4FD076FC">
      <w:numFmt w:val="bullet"/>
      <w:lvlText w:val="•"/>
      <w:lvlJc w:val="left"/>
      <w:pPr>
        <w:ind w:left="3452" w:hanging="255"/>
      </w:pPr>
      <w:rPr>
        <w:rFonts w:hint="default"/>
        <w:lang w:val="ru-RU" w:eastAsia="en-US" w:bidi="ar-SA"/>
      </w:rPr>
    </w:lvl>
    <w:lvl w:ilvl="8" w:tplc="398AD382">
      <w:numFmt w:val="bullet"/>
      <w:lvlText w:val="•"/>
      <w:lvlJc w:val="left"/>
      <w:pPr>
        <w:ind w:left="3931" w:hanging="255"/>
      </w:pPr>
      <w:rPr>
        <w:rFonts w:hint="default"/>
        <w:lang w:val="ru-RU" w:eastAsia="en-US" w:bidi="ar-SA"/>
      </w:rPr>
    </w:lvl>
  </w:abstractNum>
  <w:abstractNum w:abstractNumId="29">
    <w:nsid w:val="4B7219F9"/>
    <w:multiLevelType w:val="hybridMultilevel"/>
    <w:tmpl w:val="51B05AA6"/>
    <w:lvl w:ilvl="0" w:tplc="030C34DC">
      <w:start w:val="1"/>
      <w:numFmt w:val="decimal"/>
      <w:lvlText w:val="%1)"/>
      <w:lvlJc w:val="left"/>
      <w:pPr>
        <w:ind w:left="703" w:hanging="374"/>
      </w:pPr>
      <w:rPr>
        <w:rFonts w:ascii="Times New Roman" w:eastAsia="Times New Roman" w:hAnsi="Times New Roman" w:cs="Times New Roman" w:hint="default"/>
        <w:w w:val="100"/>
        <w:sz w:val="24"/>
        <w:szCs w:val="24"/>
        <w:lang w:val="ru-RU" w:eastAsia="en-US" w:bidi="ar-SA"/>
      </w:rPr>
    </w:lvl>
    <w:lvl w:ilvl="1" w:tplc="6C36BB14">
      <w:numFmt w:val="bullet"/>
      <w:lvlText w:val="•"/>
      <w:lvlJc w:val="left"/>
      <w:pPr>
        <w:ind w:left="1712" w:hanging="374"/>
      </w:pPr>
      <w:rPr>
        <w:rFonts w:hint="default"/>
        <w:lang w:val="ru-RU" w:eastAsia="en-US" w:bidi="ar-SA"/>
      </w:rPr>
    </w:lvl>
    <w:lvl w:ilvl="2" w:tplc="69FA3D00">
      <w:numFmt w:val="bullet"/>
      <w:lvlText w:val="•"/>
      <w:lvlJc w:val="left"/>
      <w:pPr>
        <w:ind w:left="2724" w:hanging="374"/>
      </w:pPr>
      <w:rPr>
        <w:rFonts w:hint="default"/>
        <w:lang w:val="ru-RU" w:eastAsia="en-US" w:bidi="ar-SA"/>
      </w:rPr>
    </w:lvl>
    <w:lvl w:ilvl="3" w:tplc="BBFC249C">
      <w:numFmt w:val="bullet"/>
      <w:lvlText w:val="•"/>
      <w:lvlJc w:val="left"/>
      <w:pPr>
        <w:ind w:left="3737" w:hanging="374"/>
      </w:pPr>
      <w:rPr>
        <w:rFonts w:hint="default"/>
        <w:lang w:val="ru-RU" w:eastAsia="en-US" w:bidi="ar-SA"/>
      </w:rPr>
    </w:lvl>
    <w:lvl w:ilvl="4" w:tplc="C04CD592">
      <w:numFmt w:val="bullet"/>
      <w:lvlText w:val="•"/>
      <w:lvlJc w:val="left"/>
      <w:pPr>
        <w:ind w:left="4749" w:hanging="374"/>
      </w:pPr>
      <w:rPr>
        <w:rFonts w:hint="default"/>
        <w:lang w:val="ru-RU" w:eastAsia="en-US" w:bidi="ar-SA"/>
      </w:rPr>
    </w:lvl>
    <w:lvl w:ilvl="5" w:tplc="B8263274">
      <w:numFmt w:val="bullet"/>
      <w:lvlText w:val="•"/>
      <w:lvlJc w:val="left"/>
      <w:pPr>
        <w:ind w:left="5762" w:hanging="374"/>
      </w:pPr>
      <w:rPr>
        <w:rFonts w:hint="default"/>
        <w:lang w:val="ru-RU" w:eastAsia="en-US" w:bidi="ar-SA"/>
      </w:rPr>
    </w:lvl>
    <w:lvl w:ilvl="6" w:tplc="020606FA">
      <w:numFmt w:val="bullet"/>
      <w:lvlText w:val="•"/>
      <w:lvlJc w:val="left"/>
      <w:pPr>
        <w:ind w:left="6774" w:hanging="374"/>
      </w:pPr>
      <w:rPr>
        <w:rFonts w:hint="default"/>
        <w:lang w:val="ru-RU" w:eastAsia="en-US" w:bidi="ar-SA"/>
      </w:rPr>
    </w:lvl>
    <w:lvl w:ilvl="7" w:tplc="E3DE40FA">
      <w:numFmt w:val="bullet"/>
      <w:lvlText w:val="•"/>
      <w:lvlJc w:val="left"/>
      <w:pPr>
        <w:ind w:left="7786" w:hanging="374"/>
      </w:pPr>
      <w:rPr>
        <w:rFonts w:hint="default"/>
        <w:lang w:val="ru-RU" w:eastAsia="en-US" w:bidi="ar-SA"/>
      </w:rPr>
    </w:lvl>
    <w:lvl w:ilvl="8" w:tplc="388EE708">
      <w:numFmt w:val="bullet"/>
      <w:lvlText w:val="•"/>
      <w:lvlJc w:val="left"/>
      <w:pPr>
        <w:ind w:left="8799" w:hanging="374"/>
      </w:pPr>
      <w:rPr>
        <w:rFonts w:hint="default"/>
        <w:lang w:val="ru-RU" w:eastAsia="en-US" w:bidi="ar-SA"/>
      </w:rPr>
    </w:lvl>
  </w:abstractNum>
  <w:abstractNum w:abstractNumId="30">
    <w:nsid w:val="4BBF2DF1"/>
    <w:multiLevelType w:val="hybridMultilevel"/>
    <w:tmpl w:val="5A7844DC"/>
    <w:lvl w:ilvl="0" w:tplc="FDBA747E">
      <w:start w:val="7"/>
      <w:numFmt w:val="decimal"/>
      <w:lvlText w:val="%1."/>
      <w:lvlJc w:val="left"/>
      <w:pPr>
        <w:ind w:left="106" w:hanging="293"/>
      </w:pPr>
      <w:rPr>
        <w:rFonts w:ascii="Times New Roman" w:eastAsia="Times New Roman" w:hAnsi="Times New Roman" w:cs="Times New Roman" w:hint="default"/>
        <w:w w:val="100"/>
        <w:sz w:val="22"/>
        <w:szCs w:val="22"/>
        <w:lang w:val="ru-RU" w:eastAsia="en-US" w:bidi="ar-SA"/>
      </w:rPr>
    </w:lvl>
    <w:lvl w:ilvl="1" w:tplc="855ED4D4">
      <w:numFmt w:val="bullet"/>
      <w:lvlText w:val="•"/>
      <w:lvlJc w:val="left"/>
      <w:pPr>
        <w:ind w:left="578" w:hanging="293"/>
      </w:pPr>
      <w:rPr>
        <w:rFonts w:hint="default"/>
        <w:lang w:val="ru-RU" w:eastAsia="en-US" w:bidi="ar-SA"/>
      </w:rPr>
    </w:lvl>
    <w:lvl w:ilvl="2" w:tplc="460CB662">
      <w:numFmt w:val="bullet"/>
      <w:lvlText w:val="•"/>
      <w:lvlJc w:val="left"/>
      <w:pPr>
        <w:ind w:left="1057" w:hanging="293"/>
      </w:pPr>
      <w:rPr>
        <w:rFonts w:hint="default"/>
        <w:lang w:val="ru-RU" w:eastAsia="en-US" w:bidi="ar-SA"/>
      </w:rPr>
    </w:lvl>
    <w:lvl w:ilvl="3" w:tplc="751E71B8">
      <w:numFmt w:val="bullet"/>
      <w:lvlText w:val="•"/>
      <w:lvlJc w:val="left"/>
      <w:pPr>
        <w:ind w:left="1536" w:hanging="293"/>
      </w:pPr>
      <w:rPr>
        <w:rFonts w:hint="default"/>
        <w:lang w:val="ru-RU" w:eastAsia="en-US" w:bidi="ar-SA"/>
      </w:rPr>
    </w:lvl>
    <w:lvl w:ilvl="4" w:tplc="FBF2127C">
      <w:numFmt w:val="bullet"/>
      <w:lvlText w:val="•"/>
      <w:lvlJc w:val="left"/>
      <w:pPr>
        <w:ind w:left="2014" w:hanging="293"/>
      </w:pPr>
      <w:rPr>
        <w:rFonts w:hint="default"/>
        <w:lang w:val="ru-RU" w:eastAsia="en-US" w:bidi="ar-SA"/>
      </w:rPr>
    </w:lvl>
    <w:lvl w:ilvl="5" w:tplc="6840EB5E">
      <w:numFmt w:val="bullet"/>
      <w:lvlText w:val="•"/>
      <w:lvlJc w:val="left"/>
      <w:pPr>
        <w:ind w:left="2493" w:hanging="293"/>
      </w:pPr>
      <w:rPr>
        <w:rFonts w:hint="default"/>
        <w:lang w:val="ru-RU" w:eastAsia="en-US" w:bidi="ar-SA"/>
      </w:rPr>
    </w:lvl>
    <w:lvl w:ilvl="6" w:tplc="277ABB70">
      <w:numFmt w:val="bullet"/>
      <w:lvlText w:val="•"/>
      <w:lvlJc w:val="left"/>
      <w:pPr>
        <w:ind w:left="2972" w:hanging="293"/>
      </w:pPr>
      <w:rPr>
        <w:rFonts w:hint="default"/>
        <w:lang w:val="ru-RU" w:eastAsia="en-US" w:bidi="ar-SA"/>
      </w:rPr>
    </w:lvl>
    <w:lvl w:ilvl="7" w:tplc="335012AA">
      <w:numFmt w:val="bullet"/>
      <w:lvlText w:val="•"/>
      <w:lvlJc w:val="left"/>
      <w:pPr>
        <w:ind w:left="3450" w:hanging="293"/>
      </w:pPr>
      <w:rPr>
        <w:rFonts w:hint="default"/>
        <w:lang w:val="ru-RU" w:eastAsia="en-US" w:bidi="ar-SA"/>
      </w:rPr>
    </w:lvl>
    <w:lvl w:ilvl="8" w:tplc="7C30C3C2">
      <w:numFmt w:val="bullet"/>
      <w:lvlText w:val="•"/>
      <w:lvlJc w:val="left"/>
      <w:pPr>
        <w:ind w:left="3929" w:hanging="293"/>
      </w:pPr>
      <w:rPr>
        <w:rFonts w:hint="default"/>
        <w:lang w:val="ru-RU" w:eastAsia="en-US" w:bidi="ar-SA"/>
      </w:rPr>
    </w:lvl>
  </w:abstractNum>
  <w:abstractNum w:abstractNumId="31">
    <w:nsid w:val="4C941B1F"/>
    <w:multiLevelType w:val="hybridMultilevel"/>
    <w:tmpl w:val="7688A36A"/>
    <w:lvl w:ilvl="0" w:tplc="A09AD106">
      <w:start w:val="39"/>
      <w:numFmt w:val="decimal"/>
      <w:lvlText w:val="%1."/>
      <w:lvlJc w:val="left"/>
      <w:pPr>
        <w:ind w:left="105" w:hanging="471"/>
      </w:pPr>
      <w:rPr>
        <w:rFonts w:ascii="Times New Roman" w:eastAsia="Times New Roman" w:hAnsi="Times New Roman" w:cs="Times New Roman" w:hint="default"/>
        <w:w w:val="100"/>
        <w:sz w:val="22"/>
        <w:szCs w:val="22"/>
        <w:lang w:val="ru-RU" w:eastAsia="en-US" w:bidi="ar-SA"/>
      </w:rPr>
    </w:lvl>
    <w:lvl w:ilvl="1" w:tplc="58227F96">
      <w:numFmt w:val="bullet"/>
      <w:lvlText w:val="•"/>
      <w:lvlJc w:val="left"/>
      <w:pPr>
        <w:ind w:left="578" w:hanging="471"/>
      </w:pPr>
      <w:rPr>
        <w:rFonts w:hint="default"/>
        <w:lang w:val="ru-RU" w:eastAsia="en-US" w:bidi="ar-SA"/>
      </w:rPr>
    </w:lvl>
    <w:lvl w:ilvl="2" w:tplc="0BBEB952">
      <w:numFmt w:val="bullet"/>
      <w:lvlText w:val="•"/>
      <w:lvlJc w:val="left"/>
      <w:pPr>
        <w:ind w:left="1057" w:hanging="471"/>
      </w:pPr>
      <w:rPr>
        <w:rFonts w:hint="default"/>
        <w:lang w:val="ru-RU" w:eastAsia="en-US" w:bidi="ar-SA"/>
      </w:rPr>
    </w:lvl>
    <w:lvl w:ilvl="3" w:tplc="155E2DCA">
      <w:numFmt w:val="bullet"/>
      <w:lvlText w:val="•"/>
      <w:lvlJc w:val="left"/>
      <w:pPr>
        <w:ind w:left="1536" w:hanging="471"/>
      </w:pPr>
      <w:rPr>
        <w:rFonts w:hint="default"/>
        <w:lang w:val="ru-RU" w:eastAsia="en-US" w:bidi="ar-SA"/>
      </w:rPr>
    </w:lvl>
    <w:lvl w:ilvl="4" w:tplc="E558F9BC">
      <w:numFmt w:val="bullet"/>
      <w:lvlText w:val="•"/>
      <w:lvlJc w:val="left"/>
      <w:pPr>
        <w:ind w:left="2015" w:hanging="471"/>
      </w:pPr>
      <w:rPr>
        <w:rFonts w:hint="default"/>
        <w:lang w:val="ru-RU" w:eastAsia="en-US" w:bidi="ar-SA"/>
      </w:rPr>
    </w:lvl>
    <w:lvl w:ilvl="5" w:tplc="630C4FE6">
      <w:numFmt w:val="bullet"/>
      <w:lvlText w:val="•"/>
      <w:lvlJc w:val="left"/>
      <w:pPr>
        <w:ind w:left="2494" w:hanging="471"/>
      </w:pPr>
      <w:rPr>
        <w:rFonts w:hint="default"/>
        <w:lang w:val="ru-RU" w:eastAsia="en-US" w:bidi="ar-SA"/>
      </w:rPr>
    </w:lvl>
    <w:lvl w:ilvl="6" w:tplc="C0BA3898">
      <w:numFmt w:val="bullet"/>
      <w:lvlText w:val="•"/>
      <w:lvlJc w:val="left"/>
      <w:pPr>
        <w:ind w:left="2973" w:hanging="471"/>
      </w:pPr>
      <w:rPr>
        <w:rFonts w:hint="default"/>
        <w:lang w:val="ru-RU" w:eastAsia="en-US" w:bidi="ar-SA"/>
      </w:rPr>
    </w:lvl>
    <w:lvl w:ilvl="7" w:tplc="8AE02B18">
      <w:numFmt w:val="bullet"/>
      <w:lvlText w:val="•"/>
      <w:lvlJc w:val="left"/>
      <w:pPr>
        <w:ind w:left="3452" w:hanging="471"/>
      </w:pPr>
      <w:rPr>
        <w:rFonts w:hint="default"/>
        <w:lang w:val="ru-RU" w:eastAsia="en-US" w:bidi="ar-SA"/>
      </w:rPr>
    </w:lvl>
    <w:lvl w:ilvl="8" w:tplc="BF6E5984">
      <w:numFmt w:val="bullet"/>
      <w:lvlText w:val="•"/>
      <w:lvlJc w:val="left"/>
      <w:pPr>
        <w:ind w:left="3931" w:hanging="471"/>
      </w:pPr>
      <w:rPr>
        <w:rFonts w:hint="default"/>
        <w:lang w:val="ru-RU" w:eastAsia="en-US" w:bidi="ar-SA"/>
      </w:rPr>
    </w:lvl>
  </w:abstractNum>
  <w:abstractNum w:abstractNumId="32">
    <w:nsid w:val="52431015"/>
    <w:multiLevelType w:val="hybridMultilevel"/>
    <w:tmpl w:val="34E6D070"/>
    <w:lvl w:ilvl="0" w:tplc="0A641FEA">
      <w:start w:val="7"/>
      <w:numFmt w:val="decimal"/>
      <w:lvlText w:val="%1."/>
      <w:lvlJc w:val="left"/>
      <w:pPr>
        <w:ind w:left="200" w:hanging="384"/>
      </w:pPr>
      <w:rPr>
        <w:rFonts w:ascii="Times New Roman" w:eastAsia="Times New Roman" w:hAnsi="Times New Roman" w:cs="Times New Roman" w:hint="default"/>
        <w:w w:val="100"/>
        <w:sz w:val="22"/>
        <w:szCs w:val="22"/>
        <w:lang w:val="ru-RU" w:eastAsia="en-US" w:bidi="ar-SA"/>
      </w:rPr>
    </w:lvl>
    <w:lvl w:ilvl="1" w:tplc="C8D8B9FA">
      <w:numFmt w:val="bullet"/>
      <w:lvlText w:val="•"/>
      <w:lvlJc w:val="left"/>
      <w:pPr>
        <w:ind w:left="672" w:hanging="384"/>
      </w:pPr>
      <w:rPr>
        <w:rFonts w:hint="default"/>
        <w:lang w:val="ru-RU" w:eastAsia="en-US" w:bidi="ar-SA"/>
      </w:rPr>
    </w:lvl>
    <w:lvl w:ilvl="2" w:tplc="625E235C">
      <w:numFmt w:val="bullet"/>
      <w:lvlText w:val="•"/>
      <w:lvlJc w:val="left"/>
      <w:pPr>
        <w:ind w:left="1145" w:hanging="384"/>
      </w:pPr>
      <w:rPr>
        <w:rFonts w:hint="default"/>
        <w:lang w:val="ru-RU" w:eastAsia="en-US" w:bidi="ar-SA"/>
      </w:rPr>
    </w:lvl>
    <w:lvl w:ilvl="3" w:tplc="DEBA2CAE">
      <w:numFmt w:val="bullet"/>
      <w:lvlText w:val="•"/>
      <w:lvlJc w:val="left"/>
      <w:pPr>
        <w:ind w:left="1618" w:hanging="384"/>
      </w:pPr>
      <w:rPr>
        <w:rFonts w:hint="default"/>
        <w:lang w:val="ru-RU" w:eastAsia="en-US" w:bidi="ar-SA"/>
      </w:rPr>
    </w:lvl>
    <w:lvl w:ilvl="4" w:tplc="567A05AA">
      <w:numFmt w:val="bullet"/>
      <w:lvlText w:val="•"/>
      <w:lvlJc w:val="left"/>
      <w:pPr>
        <w:ind w:left="2091" w:hanging="384"/>
      </w:pPr>
      <w:rPr>
        <w:rFonts w:hint="default"/>
        <w:lang w:val="ru-RU" w:eastAsia="en-US" w:bidi="ar-SA"/>
      </w:rPr>
    </w:lvl>
    <w:lvl w:ilvl="5" w:tplc="B6D244AA">
      <w:numFmt w:val="bullet"/>
      <w:lvlText w:val="•"/>
      <w:lvlJc w:val="left"/>
      <w:pPr>
        <w:ind w:left="2564" w:hanging="384"/>
      </w:pPr>
      <w:rPr>
        <w:rFonts w:hint="default"/>
        <w:lang w:val="ru-RU" w:eastAsia="en-US" w:bidi="ar-SA"/>
      </w:rPr>
    </w:lvl>
    <w:lvl w:ilvl="6" w:tplc="AD507D80">
      <w:numFmt w:val="bullet"/>
      <w:lvlText w:val="•"/>
      <w:lvlJc w:val="left"/>
      <w:pPr>
        <w:ind w:left="3037" w:hanging="384"/>
      </w:pPr>
      <w:rPr>
        <w:rFonts w:hint="default"/>
        <w:lang w:val="ru-RU" w:eastAsia="en-US" w:bidi="ar-SA"/>
      </w:rPr>
    </w:lvl>
    <w:lvl w:ilvl="7" w:tplc="245078E2">
      <w:numFmt w:val="bullet"/>
      <w:lvlText w:val="•"/>
      <w:lvlJc w:val="left"/>
      <w:pPr>
        <w:ind w:left="3510" w:hanging="384"/>
      </w:pPr>
      <w:rPr>
        <w:rFonts w:hint="default"/>
        <w:lang w:val="ru-RU" w:eastAsia="en-US" w:bidi="ar-SA"/>
      </w:rPr>
    </w:lvl>
    <w:lvl w:ilvl="8" w:tplc="0FBACCEE">
      <w:numFmt w:val="bullet"/>
      <w:lvlText w:val="•"/>
      <w:lvlJc w:val="left"/>
      <w:pPr>
        <w:ind w:left="3983" w:hanging="384"/>
      </w:pPr>
      <w:rPr>
        <w:rFonts w:hint="default"/>
        <w:lang w:val="ru-RU" w:eastAsia="en-US" w:bidi="ar-SA"/>
      </w:rPr>
    </w:lvl>
  </w:abstractNum>
  <w:abstractNum w:abstractNumId="33">
    <w:nsid w:val="54A86D0A"/>
    <w:multiLevelType w:val="hybridMultilevel"/>
    <w:tmpl w:val="B31E1702"/>
    <w:lvl w:ilvl="0" w:tplc="FF9E0B78">
      <w:start w:val="1"/>
      <w:numFmt w:val="decimal"/>
      <w:lvlText w:val="%1)"/>
      <w:lvlJc w:val="left"/>
      <w:pPr>
        <w:ind w:left="703" w:hanging="264"/>
      </w:pPr>
      <w:rPr>
        <w:rFonts w:ascii="Times New Roman" w:eastAsia="Times New Roman" w:hAnsi="Times New Roman" w:cs="Times New Roman" w:hint="default"/>
        <w:w w:val="100"/>
        <w:sz w:val="24"/>
        <w:szCs w:val="24"/>
        <w:lang w:val="ru-RU" w:eastAsia="en-US" w:bidi="ar-SA"/>
      </w:rPr>
    </w:lvl>
    <w:lvl w:ilvl="1" w:tplc="490224AA">
      <w:numFmt w:val="bullet"/>
      <w:lvlText w:val="•"/>
      <w:lvlJc w:val="left"/>
      <w:pPr>
        <w:ind w:left="1712" w:hanging="264"/>
      </w:pPr>
      <w:rPr>
        <w:rFonts w:hint="default"/>
        <w:lang w:val="ru-RU" w:eastAsia="en-US" w:bidi="ar-SA"/>
      </w:rPr>
    </w:lvl>
    <w:lvl w:ilvl="2" w:tplc="0A301D42">
      <w:numFmt w:val="bullet"/>
      <w:lvlText w:val="•"/>
      <w:lvlJc w:val="left"/>
      <w:pPr>
        <w:ind w:left="2724" w:hanging="264"/>
      </w:pPr>
      <w:rPr>
        <w:rFonts w:hint="default"/>
        <w:lang w:val="ru-RU" w:eastAsia="en-US" w:bidi="ar-SA"/>
      </w:rPr>
    </w:lvl>
    <w:lvl w:ilvl="3" w:tplc="DD5489DC">
      <w:numFmt w:val="bullet"/>
      <w:lvlText w:val="•"/>
      <w:lvlJc w:val="left"/>
      <w:pPr>
        <w:ind w:left="3737" w:hanging="264"/>
      </w:pPr>
      <w:rPr>
        <w:rFonts w:hint="default"/>
        <w:lang w:val="ru-RU" w:eastAsia="en-US" w:bidi="ar-SA"/>
      </w:rPr>
    </w:lvl>
    <w:lvl w:ilvl="4" w:tplc="2AC8A28E">
      <w:numFmt w:val="bullet"/>
      <w:lvlText w:val="•"/>
      <w:lvlJc w:val="left"/>
      <w:pPr>
        <w:ind w:left="4749" w:hanging="264"/>
      </w:pPr>
      <w:rPr>
        <w:rFonts w:hint="default"/>
        <w:lang w:val="ru-RU" w:eastAsia="en-US" w:bidi="ar-SA"/>
      </w:rPr>
    </w:lvl>
    <w:lvl w:ilvl="5" w:tplc="CFAA595C">
      <w:numFmt w:val="bullet"/>
      <w:lvlText w:val="•"/>
      <w:lvlJc w:val="left"/>
      <w:pPr>
        <w:ind w:left="5762" w:hanging="264"/>
      </w:pPr>
      <w:rPr>
        <w:rFonts w:hint="default"/>
        <w:lang w:val="ru-RU" w:eastAsia="en-US" w:bidi="ar-SA"/>
      </w:rPr>
    </w:lvl>
    <w:lvl w:ilvl="6" w:tplc="A7EA28F4">
      <w:numFmt w:val="bullet"/>
      <w:lvlText w:val="•"/>
      <w:lvlJc w:val="left"/>
      <w:pPr>
        <w:ind w:left="6774" w:hanging="264"/>
      </w:pPr>
      <w:rPr>
        <w:rFonts w:hint="default"/>
        <w:lang w:val="ru-RU" w:eastAsia="en-US" w:bidi="ar-SA"/>
      </w:rPr>
    </w:lvl>
    <w:lvl w:ilvl="7" w:tplc="A38475C6">
      <w:numFmt w:val="bullet"/>
      <w:lvlText w:val="•"/>
      <w:lvlJc w:val="left"/>
      <w:pPr>
        <w:ind w:left="7786" w:hanging="264"/>
      </w:pPr>
      <w:rPr>
        <w:rFonts w:hint="default"/>
        <w:lang w:val="ru-RU" w:eastAsia="en-US" w:bidi="ar-SA"/>
      </w:rPr>
    </w:lvl>
    <w:lvl w:ilvl="8" w:tplc="B9DA5A8A">
      <w:numFmt w:val="bullet"/>
      <w:lvlText w:val="•"/>
      <w:lvlJc w:val="left"/>
      <w:pPr>
        <w:ind w:left="8799" w:hanging="264"/>
      </w:pPr>
      <w:rPr>
        <w:rFonts w:hint="default"/>
        <w:lang w:val="ru-RU" w:eastAsia="en-US" w:bidi="ar-SA"/>
      </w:rPr>
    </w:lvl>
  </w:abstractNum>
  <w:abstractNum w:abstractNumId="34">
    <w:nsid w:val="552E0AAF"/>
    <w:multiLevelType w:val="hybridMultilevel"/>
    <w:tmpl w:val="1A941608"/>
    <w:lvl w:ilvl="0" w:tplc="9C4A5440">
      <w:start w:val="1"/>
      <w:numFmt w:val="decimal"/>
      <w:lvlText w:val="%1)"/>
      <w:lvlJc w:val="left"/>
      <w:pPr>
        <w:ind w:left="703" w:hanging="278"/>
      </w:pPr>
      <w:rPr>
        <w:rFonts w:ascii="Times New Roman" w:eastAsia="Times New Roman" w:hAnsi="Times New Roman" w:cs="Times New Roman" w:hint="default"/>
        <w:w w:val="100"/>
        <w:sz w:val="24"/>
        <w:szCs w:val="24"/>
        <w:lang w:val="ru-RU" w:eastAsia="en-US" w:bidi="ar-SA"/>
      </w:rPr>
    </w:lvl>
    <w:lvl w:ilvl="1" w:tplc="8C8C72E8">
      <w:numFmt w:val="bullet"/>
      <w:lvlText w:val="•"/>
      <w:lvlJc w:val="left"/>
      <w:pPr>
        <w:ind w:left="1712" w:hanging="278"/>
      </w:pPr>
      <w:rPr>
        <w:rFonts w:hint="default"/>
        <w:lang w:val="ru-RU" w:eastAsia="en-US" w:bidi="ar-SA"/>
      </w:rPr>
    </w:lvl>
    <w:lvl w:ilvl="2" w:tplc="9A505F9A">
      <w:numFmt w:val="bullet"/>
      <w:lvlText w:val="•"/>
      <w:lvlJc w:val="left"/>
      <w:pPr>
        <w:ind w:left="2724" w:hanging="278"/>
      </w:pPr>
      <w:rPr>
        <w:rFonts w:hint="default"/>
        <w:lang w:val="ru-RU" w:eastAsia="en-US" w:bidi="ar-SA"/>
      </w:rPr>
    </w:lvl>
    <w:lvl w:ilvl="3" w:tplc="06C882A8">
      <w:numFmt w:val="bullet"/>
      <w:lvlText w:val="•"/>
      <w:lvlJc w:val="left"/>
      <w:pPr>
        <w:ind w:left="3737" w:hanging="278"/>
      </w:pPr>
      <w:rPr>
        <w:rFonts w:hint="default"/>
        <w:lang w:val="ru-RU" w:eastAsia="en-US" w:bidi="ar-SA"/>
      </w:rPr>
    </w:lvl>
    <w:lvl w:ilvl="4" w:tplc="08E81CB2">
      <w:numFmt w:val="bullet"/>
      <w:lvlText w:val="•"/>
      <w:lvlJc w:val="left"/>
      <w:pPr>
        <w:ind w:left="4749" w:hanging="278"/>
      </w:pPr>
      <w:rPr>
        <w:rFonts w:hint="default"/>
        <w:lang w:val="ru-RU" w:eastAsia="en-US" w:bidi="ar-SA"/>
      </w:rPr>
    </w:lvl>
    <w:lvl w:ilvl="5" w:tplc="442238CA">
      <w:numFmt w:val="bullet"/>
      <w:lvlText w:val="•"/>
      <w:lvlJc w:val="left"/>
      <w:pPr>
        <w:ind w:left="5762" w:hanging="278"/>
      </w:pPr>
      <w:rPr>
        <w:rFonts w:hint="default"/>
        <w:lang w:val="ru-RU" w:eastAsia="en-US" w:bidi="ar-SA"/>
      </w:rPr>
    </w:lvl>
    <w:lvl w:ilvl="6" w:tplc="EF9847D8">
      <w:numFmt w:val="bullet"/>
      <w:lvlText w:val="•"/>
      <w:lvlJc w:val="left"/>
      <w:pPr>
        <w:ind w:left="6774" w:hanging="278"/>
      </w:pPr>
      <w:rPr>
        <w:rFonts w:hint="default"/>
        <w:lang w:val="ru-RU" w:eastAsia="en-US" w:bidi="ar-SA"/>
      </w:rPr>
    </w:lvl>
    <w:lvl w:ilvl="7" w:tplc="9C666DB8">
      <w:numFmt w:val="bullet"/>
      <w:lvlText w:val="•"/>
      <w:lvlJc w:val="left"/>
      <w:pPr>
        <w:ind w:left="7786" w:hanging="278"/>
      </w:pPr>
      <w:rPr>
        <w:rFonts w:hint="default"/>
        <w:lang w:val="ru-RU" w:eastAsia="en-US" w:bidi="ar-SA"/>
      </w:rPr>
    </w:lvl>
    <w:lvl w:ilvl="8" w:tplc="AFE0CDE6">
      <w:numFmt w:val="bullet"/>
      <w:lvlText w:val="•"/>
      <w:lvlJc w:val="left"/>
      <w:pPr>
        <w:ind w:left="8799" w:hanging="278"/>
      </w:pPr>
      <w:rPr>
        <w:rFonts w:hint="default"/>
        <w:lang w:val="ru-RU" w:eastAsia="en-US" w:bidi="ar-SA"/>
      </w:rPr>
    </w:lvl>
  </w:abstractNum>
  <w:abstractNum w:abstractNumId="35">
    <w:nsid w:val="56CF0A3A"/>
    <w:multiLevelType w:val="hybridMultilevel"/>
    <w:tmpl w:val="07F6C4C0"/>
    <w:lvl w:ilvl="0" w:tplc="9606D898">
      <w:start w:val="1"/>
      <w:numFmt w:val="decimal"/>
      <w:lvlText w:val="%1)"/>
      <w:lvlJc w:val="left"/>
      <w:pPr>
        <w:ind w:left="345" w:hanging="240"/>
      </w:pPr>
      <w:rPr>
        <w:rFonts w:ascii="Times New Roman" w:eastAsia="Times New Roman" w:hAnsi="Times New Roman" w:cs="Times New Roman" w:hint="default"/>
        <w:w w:val="100"/>
        <w:sz w:val="22"/>
        <w:szCs w:val="22"/>
        <w:lang w:val="ru-RU" w:eastAsia="en-US" w:bidi="ar-SA"/>
      </w:rPr>
    </w:lvl>
    <w:lvl w:ilvl="1" w:tplc="F3746E10">
      <w:numFmt w:val="bullet"/>
      <w:lvlText w:val="•"/>
      <w:lvlJc w:val="left"/>
      <w:pPr>
        <w:ind w:left="794" w:hanging="240"/>
      </w:pPr>
      <w:rPr>
        <w:rFonts w:hint="default"/>
        <w:lang w:val="ru-RU" w:eastAsia="en-US" w:bidi="ar-SA"/>
      </w:rPr>
    </w:lvl>
    <w:lvl w:ilvl="2" w:tplc="DB3E72D4">
      <w:numFmt w:val="bullet"/>
      <w:lvlText w:val="•"/>
      <w:lvlJc w:val="left"/>
      <w:pPr>
        <w:ind w:left="1249" w:hanging="240"/>
      </w:pPr>
      <w:rPr>
        <w:rFonts w:hint="default"/>
        <w:lang w:val="ru-RU" w:eastAsia="en-US" w:bidi="ar-SA"/>
      </w:rPr>
    </w:lvl>
    <w:lvl w:ilvl="3" w:tplc="AD2A8E6A">
      <w:numFmt w:val="bullet"/>
      <w:lvlText w:val="•"/>
      <w:lvlJc w:val="left"/>
      <w:pPr>
        <w:ind w:left="1704" w:hanging="240"/>
      </w:pPr>
      <w:rPr>
        <w:rFonts w:hint="default"/>
        <w:lang w:val="ru-RU" w:eastAsia="en-US" w:bidi="ar-SA"/>
      </w:rPr>
    </w:lvl>
    <w:lvl w:ilvl="4" w:tplc="ECFAB7C8">
      <w:numFmt w:val="bullet"/>
      <w:lvlText w:val="•"/>
      <w:lvlJc w:val="left"/>
      <w:pPr>
        <w:ind w:left="2158" w:hanging="240"/>
      </w:pPr>
      <w:rPr>
        <w:rFonts w:hint="default"/>
        <w:lang w:val="ru-RU" w:eastAsia="en-US" w:bidi="ar-SA"/>
      </w:rPr>
    </w:lvl>
    <w:lvl w:ilvl="5" w:tplc="1A64DE86">
      <w:numFmt w:val="bullet"/>
      <w:lvlText w:val="•"/>
      <w:lvlJc w:val="left"/>
      <w:pPr>
        <w:ind w:left="2613" w:hanging="240"/>
      </w:pPr>
      <w:rPr>
        <w:rFonts w:hint="default"/>
        <w:lang w:val="ru-RU" w:eastAsia="en-US" w:bidi="ar-SA"/>
      </w:rPr>
    </w:lvl>
    <w:lvl w:ilvl="6" w:tplc="6DF00CF6">
      <w:numFmt w:val="bullet"/>
      <w:lvlText w:val="•"/>
      <w:lvlJc w:val="left"/>
      <w:pPr>
        <w:ind w:left="3068" w:hanging="240"/>
      </w:pPr>
      <w:rPr>
        <w:rFonts w:hint="default"/>
        <w:lang w:val="ru-RU" w:eastAsia="en-US" w:bidi="ar-SA"/>
      </w:rPr>
    </w:lvl>
    <w:lvl w:ilvl="7" w:tplc="88A81372">
      <w:numFmt w:val="bullet"/>
      <w:lvlText w:val="•"/>
      <w:lvlJc w:val="left"/>
      <w:pPr>
        <w:ind w:left="3522" w:hanging="240"/>
      </w:pPr>
      <w:rPr>
        <w:rFonts w:hint="default"/>
        <w:lang w:val="ru-RU" w:eastAsia="en-US" w:bidi="ar-SA"/>
      </w:rPr>
    </w:lvl>
    <w:lvl w:ilvl="8" w:tplc="45DEA7BC">
      <w:numFmt w:val="bullet"/>
      <w:lvlText w:val="•"/>
      <w:lvlJc w:val="left"/>
      <w:pPr>
        <w:ind w:left="3977" w:hanging="240"/>
      </w:pPr>
      <w:rPr>
        <w:rFonts w:hint="default"/>
        <w:lang w:val="ru-RU" w:eastAsia="en-US" w:bidi="ar-SA"/>
      </w:rPr>
    </w:lvl>
  </w:abstractNum>
  <w:abstractNum w:abstractNumId="36">
    <w:nsid w:val="5A680C62"/>
    <w:multiLevelType w:val="hybridMultilevel"/>
    <w:tmpl w:val="8996DCBC"/>
    <w:lvl w:ilvl="0" w:tplc="CC08F3F8">
      <w:start w:val="1"/>
      <w:numFmt w:val="decimal"/>
      <w:lvlText w:val="%1)"/>
      <w:lvlJc w:val="left"/>
      <w:pPr>
        <w:ind w:left="200" w:hanging="317"/>
      </w:pPr>
      <w:rPr>
        <w:rFonts w:ascii="Times New Roman" w:eastAsia="Times New Roman" w:hAnsi="Times New Roman" w:cs="Times New Roman" w:hint="default"/>
        <w:w w:val="100"/>
        <w:sz w:val="22"/>
        <w:szCs w:val="22"/>
        <w:lang w:val="ru-RU" w:eastAsia="en-US" w:bidi="ar-SA"/>
      </w:rPr>
    </w:lvl>
    <w:lvl w:ilvl="1" w:tplc="07F0C1E2">
      <w:numFmt w:val="bullet"/>
      <w:lvlText w:val="•"/>
      <w:lvlJc w:val="left"/>
      <w:pPr>
        <w:ind w:left="673" w:hanging="317"/>
      </w:pPr>
      <w:rPr>
        <w:rFonts w:hint="default"/>
        <w:lang w:val="ru-RU" w:eastAsia="en-US" w:bidi="ar-SA"/>
      </w:rPr>
    </w:lvl>
    <w:lvl w:ilvl="2" w:tplc="7FA678C4">
      <w:numFmt w:val="bullet"/>
      <w:lvlText w:val="•"/>
      <w:lvlJc w:val="left"/>
      <w:pPr>
        <w:ind w:left="1146" w:hanging="317"/>
      </w:pPr>
      <w:rPr>
        <w:rFonts w:hint="default"/>
        <w:lang w:val="ru-RU" w:eastAsia="en-US" w:bidi="ar-SA"/>
      </w:rPr>
    </w:lvl>
    <w:lvl w:ilvl="3" w:tplc="5AD647D4">
      <w:numFmt w:val="bullet"/>
      <w:lvlText w:val="•"/>
      <w:lvlJc w:val="left"/>
      <w:pPr>
        <w:ind w:left="1619" w:hanging="317"/>
      </w:pPr>
      <w:rPr>
        <w:rFonts w:hint="default"/>
        <w:lang w:val="ru-RU" w:eastAsia="en-US" w:bidi="ar-SA"/>
      </w:rPr>
    </w:lvl>
    <w:lvl w:ilvl="4" w:tplc="F6A83E9C">
      <w:numFmt w:val="bullet"/>
      <w:lvlText w:val="•"/>
      <w:lvlJc w:val="left"/>
      <w:pPr>
        <w:ind w:left="2092" w:hanging="317"/>
      </w:pPr>
      <w:rPr>
        <w:rFonts w:hint="default"/>
        <w:lang w:val="ru-RU" w:eastAsia="en-US" w:bidi="ar-SA"/>
      </w:rPr>
    </w:lvl>
    <w:lvl w:ilvl="5" w:tplc="5AA01C9A">
      <w:numFmt w:val="bullet"/>
      <w:lvlText w:val="•"/>
      <w:lvlJc w:val="left"/>
      <w:pPr>
        <w:ind w:left="2565" w:hanging="317"/>
      </w:pPr>
      <w:rPr>
        <w:rFonts w:hint="default"/>
        <w:lang w:val="ru-RU" w:eastAsia="en-US" w:bidi="ar-SA"/>
      </w:rPr>
    </w:lvl>
    <w:lvl w:ilvl="6" w:tplc="B6D81D72">
      <w:numFmt w:val="bullet"/>
      <w:lvlText w:val="•"/>
      <w:lvlJc w:val="left"/>
      <w:pPr>
        <w:ind w:left="3038" w:hanging="317"/>
      </w:pPr>
      <w:rPr>
        <w:rFonts w:hint="default"/>
        <w:lang w:val="ru-RU" w:eastAsia="en-US" w:bidi="ar-SA"/>
      </w:rPr>
    </w:lvl>
    <w:lvl w:ilvl="7" w:tplc="1228D0AE">
      <w:numFmt w:val="bullet"/>
      <w:lvlText w:val="•"/>
      <w:lvlJc w:val="left"/>
      <w:pPr>
        <w:ind w:left="3511" w:hanging="317"/>
      </w:pPr>
      <w:rPr>
        <w:rFonts w:hint="default"/>
        <w:lang w:val="ru-RU" w:eastAsia="en-US" w:bidi="ar-SA"/>
      </w:rPr>
    </w:lvl>
    <w:lvl w:ilvl="8" w:tplc="1AD0F758">
      <w:numFmt w:val="bullet"/>
      <w:lvlText w:val="•"/>
      <w:lvlJc w:val="left"/>
      <w:pPr>
        <w:ind w:left="3984" w:hanging="317"/>
      </w:pPr>
      <w:rPr>
        <w:rFonts w:hint="default"/>
        <w:lang w:val="ru-RU" w:eastAsia="en-US" w:bidi="ar-SA"/>
      </w:rPr>
    </w:lvl>
  </w:abstractNum>
  <w:abstractNum w:abstractNumId="37">
    <w:nsid w:val="5B6F7EF7"/>
    <w:multiLevelType w:val="hybridMultilevel"/>
    <w:tmpl w:val="3B28E250"/>
    <w:lvl w:ilvl="0" w:tplc="BECAD96C">
      <w:start w:val="1"/>
      <w:numFmt w:val="decimal"/>
      <w:lvlText w:val="%1)"/>
      <w:lvlJc w:val="left"/>
      <w:pPr>
        <w:ind w:left="200" w:hanging="586"/>
      </w:pPr>
      <w:rPr>
        <w:rFonts w:ascii="Times New Roman" w:eastAsia="Times New Roman" w:hAnsi="Times New Roman" w:cs="Times New Roman" w:hint="default"/>
        <w:w w:val="100"/>
        <w:sz w:val="22"/>
        <w:szCs w:val="22"/>
        <w:lang w:val="ru-RU" w:eastAsia="en-US" w:bidi="ar-SA"/>
      </w:rPr>
    </w:lvl>
    <w:lvl w:ilvl="1" w:tplc="914EFB3C">
      <w:numFmt w:val="bullet"/>
      <w:lvlText w:val="•"/>
      <w:lvlJc w:val="left"/>
      <w:pPr>
        <w:ind w:left="673" w:hanging="586"/>
      </w:pPr>
      <w:rPr>
        <w:rFonts w:hint="default"/>
        <w:lang w:val="ru-RU" w:eastAsia="en-US" w:bidi="ar-SA"/>
      </w:rPr>
    </w:lvl>
    <w:lvl w:ilvl="2" w:tplc="DF72AD6E">
      <w:numFmt w:val="bullet"/>
      <w:lvlText w:val="•"/>
      <w:lvlJc w:val="left"/>
      <w:pPr>
        <w:ind w:left="1146" w:hanging="586"/>
      </w:pPr>
      <w:rPr>
        <w:rFonts w:hint="default"/>
        <w:lang w:val="ru-RU" w:eastAsia="en-US" w:bidi="ar-SA"/>
      </w:rPr>
    </w:lvl>
    <w:lvl w:ilvl="3" w:tplc="EDB4D0D0">
      <w:numFmt w:val="bullet"/>
      <w:lvlText w:val="•"/>
      <w:lvlJc w:val="left"/>
      <w:pPr>
        <w:ind w:left="1619" w:hanging="586"/>
      </w:pPr>
      <w:rPr>
        <w:rFonts w:hint="default"/>
        <w:lang w:val="ru-RU" w:eastAsia="en-US" w:bidi="ar-SA"/>
      </w:rPr>
    </w:lvl>
    <w:lvl w:ilvl="4" w:tplc="484E2CE6">
      <w:numFmt w:val="bullet"/>
      <w:lvlText w:val="•"/>
      <w:lvlJc w:val="left"/>
      <w:pPr>
        <w:ind w:left="2092" w:hanging="586"/>
      </w:pPr>
      <w:rPr>
        <w:rFonts w:hint="default"/>
        <w:lang w:val="ru-RU" w:eastAsia="en-US" w:bidi="ar-SA"/>
      </w:rPr>
    </w:lvl>
    <w:lvl w:ilvl="5" w:tplc="01149B3A">
      <w:numFmt w:val="bullet"/>
      <w:lvlText w:val="•"/>
      <w:lvlJc w:val="left"/>
      <w:pPr>
        <w:ind w:left="2565" w:hanging="586"/>
      </w:pPr>
      <w:rPr>
        <w:rFonts w:hint="default"/>
        <w:lang w:val="ru-RU" w:eastAsia="en-US" w:bidi="ar-SA"/>
      </w:rPr>
    </w:lvl>
    <w:lvl w:ilvl="6" w:tplc="71B23284">
      <w:numFmt w:val="bullet"/>
      <w:lvlText w:val="•"/>
      <w:lvlJc w:val="left"/>
      <w:pPr>
        <w:ind w:left="3038" w:hanging="586"/>
      </w:pPr>
      <w:rPr>
        <w:rFonts w:hint="default"/>
        <w:lang w:val="ru-RU" w:eastAsia="en-US" w:bidi="ar-SA"/>
      </w:rPr>
    </w:lvl>
    <w:lvl w:ilvl="7" w:tplc="6540BE30">
      <w:numFmt w:val="bullet"/>
      <w:lvlText w:val="•"/>
      <w:lvlJc w:val="left"/>
      <w:pPr>
        <w:ind w:left="3511" w:hanging="586"/>
      </w:pPr>
      <w:rPr>
        <w:rFonts w:hint="default"/>
        <w:lang w:val="ru-RU" w:eastAsia="en-US" w:bidi="ar-SA"/>
      </w:rPr>
    </w:lvl>
    <w:lvl w:ilvl="8" w:tplc="E6C80B98">
      <w:numFmt w:val="bullet"/>
      <w:lvlText w:val="•"/>
      <w:lvlJc w:val="left"/>
      <w:pPr>
        <w:ind w:left="3984" w:hanging="586"/>
      </w:pPr>
      <w:rPr>
        <w:rFonts w:hint="default"/>
        <w:lang w:val="ru-RU" w:eastAsia="en-US" w:bidi="ar-SA"/>
      </w:rPr>
    </w:lvl>
  </w:abstractNum>
  <w:abstractNum w:abstractNumId="38">
    <w:nsid w:val="5BF759F2"/>
    <w:multiLevelType w:val="hybridMultilevel"/>
    <w:tmpl w:val="BB76477A"/>
    <w:lvl w:ilvl="0" w:tplc="7D024AB2">
      <w:start w:val="1"/>
      <w:numFmt w:val="decimal"/>
      <w:lvlText w:val="%1)"/>
      <w:lvlJc w:val="left"/>
      <w:pPr>
        <w:ind w:left="703" w:hanging="379"/>
      </w:pPr>
      <w:rPr>
        <w:rFonts w:ascii="Times New Roman" w:eastAsia="Times New Roman" w:hAnsi="Times New Roman" w:cs="Times New Roman" w:hint="default"/>
        <w:w w:val="100"/>
        <w:sz w:val="24"/>
        <w:szCs w:val="24"/>
        <w:lang w:val="ru-RU" w:eastAsia="en-US" w:bidi="ar-SA"/>
      </w:rPr>
    </w:lvl>
    <w:lvl w:ilvl="1" w:tplc="E9B68C46">
      <w:numFmt w:val="bullet"/>
      <w:lvlText w:val="•"/>
      <w:lvlJc w:val="left"/>
      <w:pPr>
        <w:ind w:left="1712" w:hanging="379"/>
      </w:pPr>
      <w:rPr>
        <w:rFonts w:hint="default"/>
        <w:lang w:val="ru-RU" w:eastAsia="en-US" w:bidi="ar-SA"/>
      </w:rPr>
    </w:lvl>
    <w:lvl w:ilvl="2" w:tplc="0082F512">
      <w:numFmt w:val="bullet"/>
      <w:lvlText w:val="•"/>
      <w:lvlJc w:val="left"/>
      <w:pPr>
        <w:ind w:left="2724" w:hanging="379"/>
      </w:pPr>
      <w:rPr>
        <w:rFonts w:hint="default"/>
        <w:lang w:val="ru-RU" w:eastAsia="en-US" w:bidi="ar-SA"/>
      </w:rPr>
    </w:lvl>
    <w:lvl w:ilvl="3" w:tplc="5A76C492">
      <w:numFmt w:val="bullet"/>
      <w:lvlText w:val="•"/>
      <w:lvlJc w:val="left"/>
      <w:pPr>
        <w:ind w:left="3737" w:hanging="379"/>
      </w:pPr>
      <w:rPr>
        <w:rFonts w:hint="default"/>
        <w:lang w:val="ru-RU" w:eastAsia="en-US" w:bidi="ar-SA"/>
      </w:rPr>
    </w:lvl>
    <w:lvl w:ilvl="4" w:tplc="AE7E9A10">
      <w:numFmt w:val="bullet"/>
      <w:lvlText w:val="•"/>
      <w:lvlJc w:val="left"/>
      <w:pPr>
        <w:ind w:left="4749" w:hanging="379"/>
      </w:pPr>
      <w:rPr>
        <w:rFonts w:hint="default"/>
        <w:lang w:val="ru-RU" w:eastAsia="en-US" w:bidi="ar-SA"/>
      </w:rPr>
    </w:lvl>
    <w:lvl w:ilvl="5" w:tplc="F0FC9B04">
      <w:numFmt w:val="bullet"/>
      <w:lvlText w:val="•"/>
      <w:lvlJc w:val="left"/>
      <w:pPr>
        <w:ind w:left="5762" w:hanging="379"/>
      </w:pPr>
      <w:rPr>
        <w:rFonts w:hint="default"/>
        <w:lang w:val="ru-RU" w:eastAsia="en-US" w:bidi="ar-SA"/>
      </w:rPr>
    </w:lvl>
    <w:lvl w:ilvl="6" w:tplc="856C0D1A">
      <w:numFmt w:val="bullet"/>
      <w:lvlText w:val="•"/>
      <w:lvlJc w:val="left"/>
      <w:pPr>
        <w:ind w:left="6774" w:hanging="379"/>
      </w:pPr>
      <w:rPr>
        <w:rFonts w:hint="default"/>
        <w:lang w:val="ru-RU" w:eastAsia="en-US" w:bidi="ar-SA"/>
      </w:rPr>
    </w:lvl>
    <w:lvl w:ilvl="7" w:tplc="0C9ABED0">
      <w:numFmt w:val="bullet"/>
      <w:lvlText w:val="•"/>
      <w:lvlJc w:val="left"/>
      <w:pPr>
        <w:ind w:left="7786" w:hanging="379"/>
      </w:pPr>
      <w:rPr>
        <w:rFonts w:hint="default"/>
        <w:lang w:val="ru-RU" w:eastAsia="en-US" w:bidi="ar-SA"/>
      </w:rPr>
    </w:lvl>
    <w:lvl w:ilvl="8" w:tplc="B764FD24">
      <w:numFmt w:val="bullet"/>
      <w:lvlText w:val="•"/>
      <w:lvlJc w:val="left"/>
      <w:pPr>
        <w:ind w:left="8799" w:hanging="379"/>
      </w:pPr>
      <w:rPr>
        <w:rFonts w:hint="default"/>
        <w:lang w:val="ru-RU" w:eastAsia="en-US" w:bidi="ar-SA"/>
      </w:rPr>
    </w:lvl>
  </w:abstractNum>
  <w:abstractNum w:abstractNumId="39">
    <w:nsid w:val="5E1342E6"/>
    <w:multiLevelType w:val="hybridMultilevel"/>
    <w:tmpl w:val="5E5EB926"/>
    <w:lvl w:ilvl="0" w:tplc="6098380C">
      <w:start w:val="56"/>
      <w:numFmt w:val="decimal"/>
      <w:lvlText w:val="%1."/>
      <w:lvlJc w:val="left"/>
      <w:pPr>
        <w:ind w:left="200" w:hanging="571"/>
      </w:pPr>
      <w:rPr>
        <w:rFonts w:ascii="Times New Roman" w:eastAsia="Times New Roman" w:hAnsi="Times New Roman" w:cs="Times New Roman" w:hint="default"/>
        <w:w w:val="100"/>
        <w:sz w:val="22"/>
        <w:szCs w:val="22"/>
        <w:lang w:val="ru-RU" w:eastAsia="en-US" w:bidi="ar-SA"/>
      </w:rPr>
    </w:lvl>
    <w:lvl w:ilvl="1" w:tplc="8E20CEBA">
      <w:numFmt w:val="bullet"/>
      <w:lvlText w:val="•"/>
      <w:lvlJc w:val="left"/>
      <w:pPr>
        <w:ind w:left="673" w:hanging="571"/>
      </w:pPr>
      <w:rPr>
        <w:rFonts w:hint="default"/>
        <w:lang w:val="ru-RU" w:eastAsia="en-US" w:bidi="ar-SA"/>
      </w:rPr>
    </w:lvl>
    <w:lvl w:ilvl="2" w:tplc="4B124AEA">
      <w:numFmt w:val="bullet"/>
      <w:lvlText w:val="•"/>
      <w:lvlJc w:val="left"/>
      <w:pPr>
        <w:ind w:left="1146" w:hanging="571"/>
      </w:pPr>
      <w:rPr>
        <w:rFonts w:hint="default"/>
        <w:lang w:val="ru-RU" w:eastAsia="en-US" w:bidi="ar-SA"/>
      </w:rPr>
    </w:lvl>
    <w:lvl w:ilvl="3" w:tplc="41501902">
      <w:numFmt w:val="bullet"/>
      <w:lvlText w:val="•"/>
      <w:lvlJc w:val="left"/>
      <w:pPr>
        <w:ind w:left="1619" w:hanging="571"/>
      </w:pPr>
      <w:rPr>
        <w:rFonts w:hint="default"/>
        <w:lang w:val="ru-RU" w:eastAsia="en-US" w:bidi="ar-SA"/>
      </w:rPr>
    </w:lvl>
    <w:lvl w:ilvl="4" w:tplc="A85ECBF4">
      <w:numFmt w:val="bullet"/>
      <w:lvlText w:val="•"/>
      <w:lvlJc w:val="left"/>
      <w:pPr>
        <w:ind w:left="2092" w:hanging="571"/>
      </w:pPr>
      <w:rPr>
        <w:rFonts w:hint="default"/>
        <w:lang w:val="ru-RU" w:eastAsia="en-US" w:bidi="ar-SA"/>
      </w:rPr>
    </w:lvl>
    <w:lvl w:ilvl="5" w:tplc="DB1EA348">
      <w:numFmt w:val="bullet"/>
      <w:lvlText w:val="•"/>
      <w:lvlJc w:val="left"/>
      <w:pPr>
        <w:ind w:left="2565" w:hanging="571"/>
      </w:pPr>
      <w:rPr>
        <w:rFonts w:hint="default"/>
        <w:lang w:val="ru-RU" w:eastAsia="en-US" w:bidi="ar-SA"/>
      </w:rPr>
    </w:lvl>
    <w:lvl w:ilvl="6" w:tplc="6A781176">
      <w:numFmt w:val="bullet"/>
      <w:lvlText w:val="•"/>
      <w:lvlJc w:val="left"/>
      <w:pPr>
        <w:ind w:left="3038" w:hanging="571"/>
      </w:pPr>
      <w:rPr>
        <w:rFonts w:hint="default"/>
        <w:lang w:val="ru-RU" w:eastAsia="en-US" w:bidi="ar-SA"/>
      </w:rPr>
    </w:lvl>
    <w:lvl w:ilvl="7" w:tplc="19F881A0">
      <w:numFmt w:val="bullet"/>
      <w:lvlText w:val="•"/>
      <w:lvlJc w:val="left"/>
      <w:pPr>
        <w:ind w:left="3511" w:hanging="571"/>
      </w:pPr>
      <w:rPr>
        <w:rFonts w:hint="default"/>
        <w:lang w:val="ru-RU" w:eastAsia="en-US" w:bidi="ar-SA"/>
      </w:rPr>
    </w:lvl>
    <w:lvl w:ilvl="8" w:tplc="6686790A">
      <w:numFmt w:val="bullet"/>
      <w:lvlText w:val="•"/>
      <w:lvlJc w:val="left"/>
      <w:pPr>
        <w:ind w:left="3984" w:hanging="571"/>
      </w:pPr>
      <w:rPr>
        <w:rFonts w:hint="default"/>
        <w:lang w:val="ru-RU" w:eastAsia="en-US" w:bidi="ar-SA"/>
      </w:rPr>
    </w:lvl>
  </w:abstractNum>
  <w:abstractNum w:abstractNumId="40">
    <w:nsid w:val="5EB76005"/>
    <w:multiLevelType w:val="hybridMultilevel"/>
    <w:tmpl w:val="B2F869C4"/>
    <w:lvl w:ilvl="0" w:tplc="192C1344">
      <w:start w:val="1"/>
      <w:numFmt w:val="decimal"/>
      <w:lvlText w:val="%1)"/>
      <w:lvlJc w:val="left"/>
      <w:pPr>
        <w:ind w:left="200" w:hanging="394"/>
      </w:pPr>
      <w:rPr>
        <w:rFonts w:ascii="Times New Roman" w:eastAsia="Times New Roman" w:hAnsi="Times New Roman" w:cs="Times New Roman" w:hint="default"/>
        <w:w w:val="100"/>
        <w:sz w:val="22"/>
        <w:szCs w:val="22"/>
        <w:lang w:val="ru-RU" w:eastAsia="en-US" w:bidi="ar-SA"/>
      </w:rPr>
    </w:lvl>
    <w:lvl w:ilvl="1" w:tplc="7F1E3AFE">
      <w:numFmt w:val="bullet"/>
      <w:lvlText w:val="•"/>
      <w:lvlJc w:val="left"/>
      <w:pPr>
        <w:ind w:left="673" w:hanging="394"/>
      </w:pPr>
      <w:rPr>
        <w:rFonts w:hint="default"/>
        <w:lang w:val="ru-RU" w:eastAsia="en-US" w:bidi="ar-SA"/>
      </w:rPr>
    </w:lvl>
    <w:lvl w:ilvl="2" w:tplc="80EA2FC4">
      <w:numFmt w:val="bullet"/>
      <w:lvlText w:val="•"/>
      <w:lvlJc w:val="left"/>
      <w:pPr>
        <w:ind w:left="1146" w:hanging="394"/>
      </w:pPr>
      <w:rPr>
        <w:rFonts w:hint="default"/>
        <w:lang w:val="ru-RU" w:eastAsia="en-US" w:bidi="ar-SA"/>
      </w:rPr>
    </w:lvl>
    <w:lvl w:ilvl="3" w:tplc="CA5A5AE2">
      <w:numFmt w:val="bullet"/>
      <w:lvlText w:val="•"/>
      <w:lvlJc w:val="left"/>
      <w:pPr>
        <w:ind w:left="1619" w:hanging="394"/>
      </w:pPr>
      <w:rPr>
        <w:rFonts w:hint="default"/>
        <w:lang w:val="ru-RU" w:eastAsia="en-US" w:bidi="ar-SA"/>
      </w:rPr>
    </w:lvl>
    <w:lvl w:ilvl="4" w:tplc="27E85FC2">
      <w:numFmt w:val="bullet"/>
      <w:lvlText w:val="•"/>
      <w:lvlJc w:val="left"/>
      <w:pPr>
        <w:ind w:left="2092" w:hanging="394"/>
      </w:pPr>
      <w:rPr>
        <w:rFonts w:hint="default"/>
        <w:lang w:val="ru-RU" w:eastAsia="en-US" w:bidi="ar-SA"/>
      </w:rPr>
    </w:lvl>
    <w:lvl w:ilvl="5" w:tplc="0EE000EA">
      <w:numFmt w:val="bullet"/>
      <w:lvlText w:val="•"/>
      <w:lvlJc w:val="left"/>
      <w:pPr>
        <w:ind w:left="2565" w:hanging="394"/>
      </w:pPr>
      <w:rPr>
        <w:rFonts w:hint="default"/>
        <w:lang w:val="ru-RU" w:eastAsia="en-US" w:bidi="ar-SA"/>
      </w:rPr>
    </w:lvl>
    <w:lvl w:ilvl="6" w:tplc="7E1C7BD0">
      <w:numFmt w:val="bullet"/>
      <w:lvlText w:val="•"/>
      <w:lvlJc w:val="left"/>
      <w:pPr>
        <w:ind w:left="3038" w:hanging="394"/>
      </w:pPr>
      <w:rPr>
        <w:rFonts w:hint="default"/>
        <w:lang w:val="ru-RU" w:eastAsia="en-US" w:bidi="ar-SA"/>
      </w:rPr>
    </w:lvl>
    <w:lvl w:ilvl="7" w:tplc="6F86C5AE">
      <w:numFmt w:val="bullet"/>
      <w:lvlText w:val="•"/>
      <w:lvlJc w:val="left"/>
      <w:pPr>
        <w:ind w:left="3511" w:hanging="394"/>
      </w:pPr>
      <w:rPr>
        <w:rFonts w:hint="default"/>
        <w:lang w:val="ru-RU" w:eastAsia="en-US" w:bidi="ar-SA"/>
      </w:rPr>
    </w:lvl>
    <w:lvl w:ilvl="8" w:tplc="5B34442E">
      <w:numFmt w:val="bullet"/>
      <w:lvlText w:val="•"/>
      <w:lvlJc w:val="left"/>
      <w:pPr>
        <w:ind w:left="3984" w:hanging="394"/>
      </w:pPr>
      <w:rPr>
        <w:rFonts w:hint="default"/>
        <w:lang w:val="ru-RU" w:eastAsia="en-US" w:bidi="ar-SA"/>
      </w:rPr>
    </w:lvl>
  </w:abstractNum>
  <w:abstractNum w:abstractNumId="41">
    <w:nsid w:val="61D02FA2"/>
    <w:multiLevelType w:val="hybridMultilevel"/>
    <w:tmpl w:val="2AFA2ACC"/>
    <w:lvl w:ilvl="0" w:tplc="57EC523E">
      <w:start w:val="1"/>
      <w:numFmt w:val="decimal"/>
      <w:lvlText w:val="%1)"/>
      <w:lvlJc w:val="left"/>
      <w:pPr>
        <w:ind w:left="703" w:hanging="350"/>
      </w:pPr>
      <w:rPr>
        <w:rFonts w:ascii="Times New Roman" w:eastAsia="Times New Roman" w:hAnsi="Times New Roman" w:cs="Times New Roman" w:hint="default"/>
        <w:w w:val="100"/>
        <w:sz w:val="24"/>
        <w:szCs w:val="24"/>
        <w:lang w:val="ru-RU" w:eastAsia="en-US" w:bidi="ar-SA"/>
      </w:rPr>
    </w:lvl>
    <w:lvl w:ilvl="1" w:tplc="9E50DDC6">
      <w:numFmt w:val="bullet"/>
      <w:lvlText w:val="•"/>
      <w:lvlJc w:val="left"/>
      <w:pPr>
        <w:ind w:left="1712" w:hanging="350"/>
      </w:pPr>
      <w:rPr>
        <w:rFonts w:hint="default"/>
        <w:lang w:val="ru-RU" w:eastAsia="en-US" w:bidi="ar-SA"/>
      </w:rPr>
    </w:lvl>
    <w:lvl w:ilvl="2" w:tplc="AE06A6AE">
      <w:numFmt w:val="bullet"/>
      <w:lvlText w:val="•"/>
      <w:lvlJc w:val="left"/>
      <w:pPr>
        <w:ind w:left="2724" w:hanging="350"/>
      </w:pPr>
      <w:rPr>
        <w:rFonts w:hint="default"/>
        <w:lang w:val="ru-RU" w:eastAsia="en-US" w:bidi="ar-SA"/>
      </w:rPr>
    </w:lvl>
    <w:lvl w:ilvl="3" w:tplc="F372FB0E">
      <w:numFmt w:val="bullet"/>
      <w:lvlText w:val="•"/>
      <w:lvlJc w:val="left"/>
      <w:pPr>
        <w:ind w:left="3737" w:hanging="350"/>
      </w:pPr>
      <w:rPr>
        <w:rFonts w:hint="default"/>
        <w:lang w:val="ru-RU" w:eastAsia="en-US" w:bidi="ar-SA"/>
      </w:rPr>
    </w:lvl>
    <w:lvl w:ilvl="4" w:tplc="15941176">
      <w:numFmt w:val="bullet"/>
      <w:lvlText w:val="•"/>
      <w:lvlJc w:val="left"/>
      <w:pPr>
        <w:ind w:left="4749" w:hanging="350"/>
      </w:pPr>
      <w:rPr>
        <w:rFonts w:hint="default"/>
        <w:lang w:val="ru-RU" w:eastAsia="en-US" w:bidi="ar-SA"/>
      </w:rPr>
    </w:lvl>
    <w:lvl w:ilvl="5" w:tplc="5E1CE250">
      <w:numFmt w:val="bullet"/>
      <w:lvlText w:val="•"/>
      <w:lvlJc w:val="left"/>
      <w:pPr>
        <w:ind w:left="5762" w:hanging="350"/>
      </w:pPr>
      <w:rPr>
        <w:rFonts w:hint="default"/>
        <w:lang w:val="ru-RU" w:eastAsia="en-US" w:bidi="ar-SA"/>
      </w:rPr>
    </w:lvl>
    <w:lvl w:ilvl="6" w:tplc="B0A8A6FC">
      <w:numFmt w:val="bullet"/>
      <w:lvlText w:val="•"/>
      <w:lvlJc w:val="left"/>
      <w:pPr>
        <w:ind w:left="6774" w:hanging="350"/>
      </w:pPr>
      <w:rPr>
        <w:rFonts w:hint="default"/>
        <w:lang w:val="ru-RU" w:eastAsia="en-US" w:bidi="ar-SA"/>
      </w:rPr>
    </w:lvl>
    <w:lvl w:ilvl="7" w:tplc="984AB9FE">
      <w:numFmt w:val="bullet"/>
      <w:lvlText w:val="•"/>
      <w:lvlJc w:val="left"/>
      <w:pPr>
        <w:ind w:left="7786" w:hanging="350"/>
      </w:pPr>
      <w:rPr>
        <w:rFonts w:hint="default"/>
        <w:lang w:val="ru-RU" w:eastAsia="en-US" w:bidi="ar-SA"/>
      </w:rPr>
    </w:lvl>
    <w:lvl w:ilvl="8" w:tplc="E0C451A6">
      <w:numFmt w:val="bullet"/>
      <w:lvlText w:val="•"/>
      <w:lvlJc w:val="left"/>
      <w:pPr>
        <w:ind w:left="8799" w:hanging="350"/>
      </w:pPr>
      <w:rPr>
        <w:rFonts w:hint="default"/>
        <w:lang w:val="ru-RU" w:eastAsia="en-US" w:bidi="ar-SA"/>
      </w:rPr>
    </w:lvl>
  </w:abstractNum>
  <w:abstractNum w:abstractNumId="42">
    <w:nsid w:val="65E258F9"/>
    <w:multiLevelType w:val="hybridMultilevel"/>
    <w:tmpl w:val="2DA22E24"/>
    <w:lvl w:ilvl="0" w:tplc="7234C7CC">
      <w:start w:val="1"/>
      <w:numFmt w:val="decimal"/>
      <w:lvlText w:val="%1."/>
      <w:lvlJc w:val="left"/>
      <w:pPr>
        <w:ind w:left="703" w:hanging="250"/>
      </w:pPr>
      <w:rPr>
        <w:rFonts w:hint="default"/>
        <w:w w:val="100"/>
        <w:lang w:val="ru-RU" w:eastAsia="en-US" w:bidi="ar-SA"/>
      </w:rPr>
    </w:lvl>
    <w:lvl w:ilvl="1" w:tplc="72905A58">
      <w:start w:val="1"/>
      <w:numFmt w:val="decimal"/>
      <w:lvlText w:val="%2."/>
      <w:lvlJc w:val="left"/>
      <w:pPr>
        <w:ind w:left="4319" w:hanging="346"/>
      </w:pPr>
      <w:rPr>
        <w:rFonts w:ascii="Times New Roman" w:eastAsia="Times New Roman" w:hAnsi="Times New Roman" w:cs="Times New Roman" w:hint="default"/>
        <w:b/>
        <w:bCs/>
        <w:w w:val="100"/>
        <w:sz w:val="24"/>
        <w:szCs w:val="24"/>
        <w:lang w:val="ru-RU" w:eastAsia="en-US" w:bidi="ar-SA"/>
      </w:rPr>
    </w:lvl>
    <w:lvl w:ilvl="2" w:tplc="76F28998">
      <w:numFmt w:val="bullet"/>
      <w:lvlText w:val="•"/>
      <w:lvlJc w:val="left"/>
      <w:pPr>
        <w:ind w:left="5042" w:hanging="346"/>
      </w:pPr>
      <w:rPr>
        <w:rFonts w:hint="default"/>
        <w:lang w:val="ru-RU" w:eastAsia="en-US" w:bidi="ar-SA"/>
      </w:rPr>
    </w:lvl>
    <w:lvl w:ilvl="3" w:tplc="0FD6D3FC">
      <w:numFmt w:val="bullet"/>
      <w:lvlText w:val="•"/>
      <w:lvlJc w:val="left"/>
      <w:pPr>
        <w:ind w:left="5765" w:hanging="346"/>
      </w:pPr>
      <w:rPr>
        <w:rFonts w:hint="default"/>
        <w:lang w:val="ru-RU" w:eastAsia="en-US" w:bidi="ar-SA"/>
      </w:rPr>
    </w:lvl>
    <w:lvl w:ilvl="4" w:tplc="118EB9A4">
      <w:numFmt w:val="bullet"/>
      <w:lvlText w:val="•"/>
      <w:lvlJc w:val="left"/>
      <w:pPr>
        <w:ind w:left="6488" w:hanging="346"/>
      </w:pPr>
      <w:rPr>
        <w:rFonts w:hint="default"/>
        <w:lang w:val="ru-RU" w:eastAsia="en-US" w:bidi="ar-SA"/>
      </w:rPr>
    </w:lvl>
    <w:lvl w:ilvl="5" w:tplc="807CAC04">
      <w:numFmt w:val="bullet"/>
      <w:lvlText w:val="•"/>
      <w:lvlJc w:val="left"/>
      <w:pPr>
        <w:ind w:left="7210" w:hanging="346"/>
      </w:pPr>
      <w:rPr>
        <w:rFonts w:hint="default"/>
        <w:lang w:val="ru-RU" w:eastAsia="en-US" w:bidi="ar-SA"/>
      </w:rPr>
    </w:lvl>
    <w:lvl w:ilvl="6" w:tplc="AD1A2886">
      <w:numFmt w:val="bullet"/>
      <w:lvlText w:val="•"/>
      <w:lvlJc w:val="left"/>
      <w:pPr>
        <w:ind w:left="7933" w:hanging="346"/>
      </w:pPr>
      <w:rPr>
        <w:rFonts w:hint="default"/>
        <w:lang w:val="ru-RU" w:eastAsia="en-US" w:bidi="ar-SA"/>
      </w:rPr>
    </w:lvl>
    <w:lvl w:ilvl="7" w:tplc="05E2E860">
      <w:numFmt w:val="bullet"/>
      <w:lvlText w:val="•"/>
      <w:lvlJc w:val="left"/>
      <w:pPr>
        <w:ind w:left="8656" w:hanging="346"/>
      </w:pPr>
      <w:rPr>
        <w:rFonts w:hint="default"/>
        <w:lang w:val="ru-RU" w:eastAsia="en-US" w:bidi="ar-SA"/>
      </w:rPr>
    </w:lvl>
    <w:lvl w:ilvl="8" w:tplc="585AD4DC">
      <w:numFmt w:val="bullet"/>
      <w:lvlText w:val="•"/>
      <w:lvlJc w:val="left"/>
      <w:pPr>
        <w:ind w:left="9378" w:hanging="346"/>
      </w:pPr>
      <w:rPr>
        <w:rFonts w:hint="default"/>
        <w:lang w:val="ru-RU" w:eastAsia="en-US" w:bidi="ar-SA"/>
      </w:rPr>
    </w:lvl>
  </w:abstractNum>
  <w:abstractNum w:abstractNumId="43">
    <w:nsid w:val="6B72449D"/>
    <w:multiLevelType w:val="hybridMultilevel"/>
    <w:tmpl w:val="BFC478CA"/>
    <w:lvl w:ilvl="0" w:tplc="6FF0E518">
      <w:start w:val="56"/>
      <w:numFmt w:val="decimal"/>
      <w:lvlText w:val="%1."/>
      <w:lvlJc w:val="left"/>
      <w:pPr>
        <w:ind w:left="105" w:hanging="422"/>
      </w:pPr>
      <w:rPr>
        <w:rFonts w:ascii="Times New Roman" w:eastAsia="Times New Roman" w:hAnsi="Times New Roman" w:cs="Times New Roman" w:hint="default"/>
        <w:w w:val="100"/>
        <w:sz w:val="22"/>
        <w:szCs w:val="22"/>
        <w:lang w:val="ru-RU" w:eastAsia="en-US" w:bidi="ar-SA"/>
      </w:rPr>
    </w:lvl>
    <w:lvl w:ilvl="1" w:tplc="4FBAF2B0">
      <w:numFmt w:val="bullet"/>
      <w:lvlText w:val="•"/>
      <w:lvlJc w:val="left"/>
      <w:pPr>
        <w:ind w:left="578" w:hanging="422"/>
      </w:pPr>
      <w:rPr>
        <w:rFonts w:hint="default"/>
        <w:lang w:val="ru-RU" w:eastAsia="en-US" w:bidi="ar-SA"/>
      </w:rPr>
    </w:lvl>
    <w:lvl w:ilvl="2" w:tplc="D18C878E">
      <w:numFmt w:val="bullet"/>
      <w:lvlText w:val="•"/>
      <w:lvlJc w:val="left"/>
      <w:pPr>
        <w:ind w:left="1056" w:hanging="422"/>
      </w:pPr>
      <w:rPr>
        <w:rFonts w:hint="default"/>
        <w:lang w:val="ru-RU" w:eastAsia="en-US" w:bidi="ar-SA"/>
      </w:rPr>
    </w:lvl>
    <w:lvl w:ilvl="3" w:tplc="B32C502A">
      <w:numFmt w:val="bullet"/>
      <w:lvlText w:val="•"/>
      <w:lvlJc w:val="left"/>
      <w:pPr>
        <w:ind w:left="1534" w:hanging="422"/>
      </w:pPr>
      <w:rPr>
        <w:rFonts w:hint="default"/>
        <w:lang w:val="ru-RU" w:eastAsia="en-US" w:bidi="ar-SA"/>
      </w:rPr>
    </w:lvl>
    <w:lvl w:ilvl="4" w:tplc="DE9246E6">
      <w:numFmt w:val="bullet"/>
      <w:lvlText w:val="•"/>
      <w:lvlJc w:val="left"/>
      <w:pPr>
        <w:ind w:left="2013" w:hanging="422"/>
      </w:pPr>
      <w:rPr>
        <w:rFonts w:hint="default"/>
        <w:lang w:val="ru-RU" w:eastAsia="en-US" w:bidi="ar-SA"/>
      </w:rPr>
    </w:lvl>
    <w:lvl w:ilvl="5" w:tplc="38987AA8">
      <w:numFmt w:val="bullet"/>
      <w:lvlText w:val="•"/>
      <w:lvlJc w:val="left"/>
      <w:pPr>
        <w:ind w:left="2491" w:hanging="422"/>
      </w:pPr>
      <w:rPr>
        <w:rFonts w:hint="default"/>
        <w:lang w:val="ru-RU" w:eastAsia="en-US" w:bidi="ar-SA"/>
      </w:rPr>
    </w:lvl>
    <w:lvl w:ilvl="6" w:tplc="10247760">
      <w:numFmt w:val="bullet"/>
      <w:lvlText w:val="•"/>
      <w:lvlJc w:val="left"/>
      <w:pPr>
        <w:ind w:left="2969" w:hanging="422"/>
      </w:pPr>
      <w:rPr>
        <w:rFonts w:hint="default"/>
        <w:lang w:val="ru-RU" w:eastAsia="en-US" w:bidi="ar-SA"/>
      </w:rPr>
    </w:lvl>
    <w:lvl w:ilvl="7" w:tplc="F7F4ED20">
      <w:numFmt w:val="bullet"/>
      <w:lvlText w:val="•"/>
      <w:lvlJc w:val="left"/>
      <w:pPr>
        <w:ind w:left="3448" w:hanging="422"/>
      </w:pPr>
      <w:rPr>
        <w:rFonts w:hint="default"/>
        <w:lang w:val="ru-RU" w:eastAsia="en-US" w:bidi="ar-SA"/>
      </w:rPr>
    </w:lvl>
    <w:lvl w:ilvl="8" w:tplc="6694A998">
      <w:numFmt w:val="bullet"/>
      <w:lvlText w:val="•"/>
      <w:lvlJc w:val="left"/>
      <w:pPr>
        <w:ind w:left="3926" w:hanging="422"/>
      </w:pPr>
      <w:rPr>
        <w:rFonts w:hint="default"/>
        <w:lang w:val="ru-RU" w:eastAsia="en-US" w:bidi="ar-SA"/>
      </w:rPr>
    </w:lvl>
  </w:abstractNum>
  <w:abstractNum w:abstractNumId="44">
    <w:nsid w:val="6C210694"/>
    <w:multiLevelType w:val="hybridMultilevel"/>
    <w:tmpl w:val="1C66F666"/>
    <w:lvl w:ilvl="0" w:tplc="45A8C6B0">
      <w:start w:val="1"/>
      <w:numFmt w:val="decimal"/>
      <w:lvlText w:val="%1)"/>
      <w:lvlJc w:val="left"/>
      <w:pPr>
        <w:ind w:left="105" w:hanging="452"/>
      </w:pPr>
      <w:rPr>
        <w:rFonts w:ascii="Times New Roman" w:eastAsia="Times New Roman" w:hAnsi="Times New Roman" w:cs="Times New Roman" w:hint="default"/>
        <w:w w:val="100"/>
        <w:sz w:val="22"/>
        <w:szCs w:val="22"/>
        <w:lang w:val="ru-RU" w:eastAsia="en-US" w:bidi="ar-SA"/>
      </w:rPr>
    </w:lvl>
    <w:lvl w:ilvl="1" w:tplc="C4AECF1A">
      <w:numFmt w:val="bullet"/>
      <w:lvlText w:val="•"/>
      <w:lvlJc w:val="left"/>
      <w:pPr>
        <w:ind w:left="579" w:hanging="452"/>
      </w:pPr>
      <w:rPr>
        <w:rFonts w:hint="default"/>
        <w:lang w:val="ru-RU" w:eastAsia="en-US" w:bidi="ar-SA"/>
      </w:rPr>
    </w:lvl>
    <w:lvl w:ilvl="2" w:tplc="9C3C1350">
      <w:numFmt w:val="bullet"/>
      <w:lvlText w:val="•"/>
      <w:lvlJc w:val="left"/>
      <w:pPr>
        <w:ind w:left="1058" w:hanging="452"/>
      </w:pPr>
      <w:rPr>
        <w:rFonts w:hint="default"/>
        <w:lang w:val="ru-RU" w:eastAsia="en-US" w:bidi="ar-SA"/>
      </w:rPr>
    </w:lvl>
    <w:lvl w:ilvl="3" w:tplc="6978A786">
      <w:numFmt w:val="bullet"/>
      <w:lvlText w:val="•"/>
      <w:lvlJc w:val="left"/>
      <w:pPr>
        <w:ind w:left="1537" w:hanging="452"/>
      </w:pPr>
      <w:rPr>
        <w:rFonts w:hint="default"/>
        <w:lang w:val="ru-RU" w:eastAsia="en-US" w:bidi="ar-SA"/>
      </w:rPr>
    </w:lvl>
    <w:lvl w:ilvl="4" w:tplc="364EBF06">
      <w:numFmt w:val="bullet"/>
      <w:lvlText w:val="•"/>
      <w:lvlJc w:val="left"/>
      <w:pPr>
        <w:ind w:left="2016" w:hanging="452"/>
      </w:pPr>
      <w:rPr>
        <w:rFonts w:hint="default"/>
        <w:lang w:val="ru-RU" w:eastAsia="en-US" w:bidi="ar-SA"/>
      </w:rPr>
    </w:lvl>
    <w:lvl w:ilvl="5" w:tplc="FFBC9D9E">
      <w:numFmt w:val="bullet"/>
      <w:lvlText w:val="•"/>
      <w:lvlJc w:val="left"/>
      <w:pPr>
        <w:ind w:left="2495" w:hanging="452"/>
      </w:pPr>
      <w:rPr>
        <w:rFonts w:hint="default"/>
        <w:lang w:val="ru-RU" w:eastAsia="en-US" w:bidi="ar-SA"/>
      </w:rPr>
    </w:lvl>
    <w:lvl w:ilvl="6" w:tplc="5F76B378">
      <w:numFmt w:val="bullet"/>
      <w:lvlText w:val="•"/>
      <w:lvlJc w:val="left"/>
      <w:pPr>
        <w:ind w:left="2974" w:hanging="452"/>
      </w:pPr>
      <w:rPr>
        <w:rFonts w:hint="default"/>
        <w:lang w:val="ru-RU" w:eastAsia="en-US" w:bidi="ar-SA"/>
      </w:rPr>
    </w:lvl>
    <w:lvl w:ilvl="7" w:tplc="B6C2BD82">
      <w:numFmt w:val="bullet"/>
      <w:lvlText w:val="•"/>
      <w:lvlJc w:val="left"/>
      <w:pPr>
        <w:ind w:left="3453" w:hanging="452"/>
      </w:pPr>
      <w:rPr>
        <w:rFonts w:hint="default"/>
        <w:lang w:val="ru-RU" w:eastAsia="en-US" w:bidi="ar-SA"/>
      </w:rPr>
    </w:lvl>
    <w:lvl w:ilvl="8" w:tplc="CD28FAB6">
      <w:numFmt w:val="bullet"/>
      <w:lvlText w:val="•"/>
      <w:lvlJc w:val="left"/>
      <w:pPr>
        <w:ind w:left="3932" w:hanging="452"/>
      </w:pPr>
      <w:rPr>
        <w:rFonts w:hint="default"/>
        <w:lang w:val="ru-RU" w:eastAsia="en-US" w:bidi="ar-SA"/>
      </w:rPr>
    </w:lvl>
  </w:abstractNum>
  <w:abstractNum w:abstractNumId="45">
    <w:nsid w:val="6FA85079"/>
    <w:multiLevelType w:val="hybridMultilevel"/>
    <w:tmpl w:val="D56E72BE"/>
    <w:lvl w:ilvl="0" w:tplc="7A405BD4">
      <w:start w:val="35"/>
      <w:numFmt w:val="decimal"/>
      <w:lvlText w:val="%1."/>
      <w:lvlJc w:val="left"/>
      <w:pPr>
        <w:ind w:left="200" w:hanging="514"/>
      </w:pPr>
      <w:rPr>
        <w:rFonts w:ascii="Times New Roman" w:eastAsia="Times New Roman" w:hAnsi="Times New Roman" w:cs="Times New Roman" w:hint="default"/>
        <w:w w:val="100"/>
        <w:sz w:val="22"/>
        <w:szCs w:val="22"/>
        <w:lang w:val="ru-RU" w:eastAsia="en-US" w:bidi="ar-SA"/>
      </w:rPr>
    </w:lvl>
    <w:lvl w:ilvl="1" w:tplc="2B00ED84">
      <w:numFmt w:val="bullet"/>
      <w:lvlText w:val="•"/>
      <w:lvlJc w:val="left"/>
      <w:pPr>
        <w:ind w:left="673" w:hanging="514"/>
      </w:pPr>
      <w:rPr>
        <w:rFonts w:hint="default"/>
        <w:lang w:val="ru-RU" w:eastAsia="en-US" w:bidi="ar-SA"/>
      </w:rPr>
    </w:lvl>
    <w:lvl w:ilvl="2" w:tplc="A4EC660E">
      <w:numFmt w:val="bullet"/>
      <w:lvlText w:val="•"/>
      <w:lvlJc w:val="left"/>
      <w:pPr>
        <w:ind w:left="1146" w:hanging="514"/>
      </w:pPr>
      <w:rPr>
        <w:rFonts w:hint="default"/>
        <w:lang w:val="ru-RU" w:eastAsia="en-US" w:bidi="ar-SA"/>
      </w:rPr>
    </w:lvl>
    <w:lvl w:ilvl="3" w:tplc="B2AE6F0C">
      <w:numFmt w:val="bullet"/>
      <w:lvlText w:val="•"/>
      <w:lvlJc w:val="left"/>
      <w:pPr>
        <w:ind w:left="1619" w:hanging="514"/>
      </w:pPr>
      <w:rPr>
        <w:rFonts w:hint="default"/>
        <w:lang w:val="ru-RU" w:eastAsia="en-US" w:bidi="ar-SA"/>
      </w:rPr>
    </w:lvl>
    <w:lvl w:ilvl="4" w:tplc="86607C92">
      <w:numFmt w:val="bullet"/>
      <w:lvlText w:val="•"/>
      <w:lvlJc w:val="left"/>
      <w:pPr>
        <w:ind w:left="2092" w:hanging="514"/>
      </w:pPr>
      <w:rPr>
        <w:rFonts w:hint="default"/>
        <w:lang w:val="ru-RU" w:eastAsia="en-US" w:bidi="ar-SA"/>
      </w:rPr>
    </w:lvl>
    <w:lvl w:ilvl="5" w:tplc="75A6CB7C">
      <w:numFmt w:val="bullet"/>
      <w:lvlText w:val="•"/>
      <w:lvlJc w:val="left"/>
      <w:pPr>
        <w:ind w:left="2565" w:hanging="514"/>
      </w:pPr>
      <w:rPr>
        <w:rFonts w:hint="default"/>
        <w:lang w:val="ru-RU" w:eastAsia="en-US" w:bidi="ar-SA"/>
      </w:rPr>
    </w:lvl>
    <w:lvl w:ilvl="6" w:tplc="DCFAF9F2">
      <w:numFmt w:val="bullet"/>
      <w:lvlText w:val="•"/>
      <w:lvlJc w:val="left"/>
      <w:pPr>
        <w:ind w:left="3038" w:hanging="514"/>
      </w:pPr>
      <w:rPr>
        <w:rFonts w:hint="default"/>
        <w:lang w:val="ru-RU" w:eastAsia="en-US" w:bidi="ar-SA"/>
      </w:rPr>
    </w:lvl>
    <w:lvl w:ilvl="7" w:tplc="3FCA7DF4">
      <w:numFmt w:val="bullet"/>
      <w:lvlText w:val="•"/>
      <w:lvlJc w:val="left"/>
      <w:pPr>
        <w:ind w:left="3511" w:hanging="514"/>
      </w:pPr>
      <w:rPr>
        <w:rFonts w:hint="default"/>
        <w:lang w:val="ru-RU" w:eastAsia="en-US" w:bidi="ar-SA"/>
      </w:rPr>
    </w:lvl>
    <w:lvl w:ilvl="8" w:tplc="8354BDA0">
      <w:numFmt w:val="bullet"/>
      <w:lvlText w:val="•"/>
      <w:lvlJc w:val="left"/>
      <w:pPr>
        <w:ind w:left="3984" w:hanging="514"/>
      </w:pPr>
      <w:rPr>
        <w:rFonts w:hint="default"/>
        <w:lang w:val="ru-RU" w:eastAsia="en-US" w:bidi="ar-SA"/>
      </w:rPr>
    </w:lvl>
  </w:abstractNum>
  <w:abstractNum w:abstractNumId="46">
    <w:nsid w:val="70DD2144"/>
    <w:multiLevelType w:val="hybridMultilevel"/>
    <w:tmpl w:val="EED4C48C"/>
    <w:lvl w:ilvl="0" w:tplc="C2B2E128">
      <w:start w:val="1"/>
      <w:numFmt w:val="decimal"/>
      <w:lvlText w:val="%1)"/>
      <w:lvlJc w:val="left"/>
      <w:pPr>
        <w:ind w:left="703" w:hanging="269"/>
      </w:pPr>
      <w:rPr>
        <w:rFonts w:ascii="Times New Roman" w:eastAsia="Times New Roman" w:hAnsi="Times New Roman" w:cs="Times New Roman" w:hint="default"/>
        <w:w w:val="100"/>
        <w:sz w:val="24"/>
        <w:szCs w:val="24"/>
        <w:lang w:val="ru-RU" w:eastAsia="en-US" w:bidi="ar-SA"/>
      </w:rPr>
    </w:lvl>
    <w:lvl w:ilvl="1" w:tplc="494E958C">
      <w:numFmt w:val="bullet"/>
      <w:lvlText w:val="•"/>
      <w:lvlJc w:val="left"/>
      <w:pPr>
        <w:ind w:left="1712" w:hanging="269"/>
      </w:pPr>
      <w:rPr>
        <w:rFonts w:hint="default"/>
        <w:lang w:val="ru-RU" w:eastAsia="en-US" w:bidi="ar-SA"/>
      </w:rPr>
    </w:lvl>
    <w:lvl w:ilvl="2" w:tplc="B56800CC">
      <w:numFmt w:val="bullet"/>
      <w:lvlText w:val="•"/>
      <w:lvlJc w:val="left"/>
      <w:pPr>
        <w:ind w:left="2724" w:hanging="269"/>
      </w:pPr>
      <w:rPr>
        <w:rFonts w:hint="default"/>
        <w:lang w:val="ru-RU" w:eastAsia="en-US" w:bidi="ar-SA"/>
      </w:rPr>
    </w:lvl>
    <w:lvl w:ilvl="3" w:tplc="FCD2C74C">
      <w:numFmt w:val="bullet"/>
      <w:lvlText w:val="•"/>
      <w:lvlJc w:val="left"/>
      <w:pPr>
        <w:ind w:left="3737" w:hanging="269"/>
      </w:pPr>
      <w:rPr>
        <w:rFonts w:hint="default"/>
        <w:lang w:val="ru-RU" w:eastAsia="en-US" w:bidi="ar-SA"/>
      </w:rPr>
    </w:lvl>
    <w:lvl w:ilvl="4" w:tplc="41F811E8">
      <w:numFmt w:val="bullet"/>
      <w:lvlText w:val="•"/>
      <w:lvlJc w:val="left"/>
      <w:pPr>
        <w:ind w:left="4749" w:hanging="269"/>
      </w:pPr>
      <w:rPr>
        <w:rFonts w:hint="default"/>
        <w:lang w:val="ru-RU" w:eastAsia="en-US" w:bidi="ar-SA"/>
      </w:rPr>
    </w:lvl>
    <w:lvl w:ilvl="5" w:tplc="3606E414">
      <w:numFmt w:val="bullet"/>
      <w:lvlText w:val="•"/>
      <w:lvlJc w:val="left"/>
      <w:pPr>
        <w:ind w:left="5762" w:hanging="269"/>
      </w:pPr>
      <w:rPr>
        <w:rFonts w:hint="default"/>
        <w:lang w:val="ru-RU" w:eastAsia="en-US" w:bidi="ar-SA"/>
      </w:rPr>
    </w:lvl>
    <w:lvl w:ilvl="6" w:tplc="6226DB54">
      <w:numFmt w:val="bullet"/>
      <w:lvlText w:val="•"/>
      <w:lvlJc w:val="left"/>
      <w:pPr>
        <w:ind w:left="6774" w:hanging="269"/>
      </w:pPr>
      <w:rPr>
        <w:rFonts w:hint="default"/>
        <w:lang w:val="ru-RU" w:eastAsia="en-US" w:bidi="ar-SA"/>
      </w:rPr>
    </w:lvl>
    <w:lvl w:ilvl="7" w:tplc="B3206118">
      <w:numFmt w:val="bullet"/>
      <w:lvlText w:val="•"/>
      <w:lvlJc w:val="left"/>
      <w:pPr>
        <w:ind w:left="7786" w:hanging="269"/>
      </w:pPr>
      <w:rPr>
        <w:rFonts w:hint="default"/>
        <w:lang w:val="ru-RU" w:eastAsia="en-US" w:bidi="ar-SA"/>
      </w:rPr>
    </w:lvl>
    <w:lvl w:ilvl="8" w:tplc="3BE073C0">
      <w:numFmt w:val="bullet"/>
      <w:lvlText w:val="•"/>
      <w:lvlJc w:val="left"/>
      <w:pPr>
        <w:ind w:left="8799" w:hanging="269"/>
      </w:pPr>
      <w:rPr>
        <w:rFonts w:hint="default"/>
        <w:lang w:val="ru-RU" w:eastAsia="en-US" w:bidi="ar-SA"/>
      </w:rPr>
    </w:lvl>
  </w:abstractNum>
  <w:abstractNum w:abstractNumId="47">
    <w:nsid w:val="728B0B0C"/>
    <w:multiLevelType w:val="hybridMultilevel"/>
    <w:tmpl w:val="00BEAFAC"/>
    <w:lvl w:ilvl="0" w:tplc="E6B40704">
      <w:start w:val="51"/>
      <w:numFmt w:val="decimal"/>
      <w:lvlText w:val="%1."/>
      <w:lvlJc w:val="left"/>
      <w:pPr>
        <w:ind w:left="104" w:hanging="442"/>
      </w:pPr>
      <w:rPr>
        <w:rFonts w:ascii="Times New Roman" w:eastAsia="Times New Roman" w:hAnsi="Times New Roman" w:cs="Times New Roman" w:hint="default"/>
        <w:w w:val="100"/>
        <w:sz w:val="22"/>
        <w:szCs w:val="22"/>
        <w:lang w:val="ru-RU" w:eastAsia="en-US" w:bidi="ar-SA"/>
      </w:rPr>
    </w:lvl>
    <w:lvl w:ilvl="1" w:tplc="8F96ECB0">
      <w:numFmt w:val="bullet"/>
      <w:lvlText w:val="•"/>
      <w:lvlJc w:val="left"/>
      <w:pPr>
        <w:ind w:left="578" w:hanging="442"/>
      </w:pPr>
      <w:rPr>
        <w:rFonts w:hint="default"/>
        <w:lang w:val="ru-RU" w:eastAsia="en-US" w:bidi="ar-SA"/>
      </w:rPr>
    </w:lvl>
    <w:lvl w:ilvl="2" w:tplc="E4BCAB70">
      <w:numFmt w:val="bullet"/>
      <w:lvlText w:val="•"/>
      <w:lvlJc w:val="left"/>
      <w:pPr>
        <w:ind w:left="1057" w:hanging="442"/>
      </w:pPr>
      <w:rPr>
        <w:rFonts w:hint="default"/>
        <w:lang w:val="ru-RU" w:eastAsia="en-US" w:bidi="ar-SA"/>
      </w:rPr>
    </w:lvl>
    <w:lvl w:ilvl="3" w:tplc="54BC0C16">
      <w:numFmt w:val="bullet"/>
      <w:lvlText w:val="•"/>
      <w:lvlJc w:val="left"/>
      <w:pPr>
        <w:ind w:left="1536" w:hanging="442"/>
      </w:pPr>
      <w:rPr>
        <w:rFonts w:hint="default"/>
        <w:lang w:val="ru-RU" w:eastAsia="en-US" w:bidi="ar-SA"/>
      </w:rPr>
    </w:lvl>
    <w:lvl w:ilvl="4" w:tplc="0B5AECBC">
      <w:numFmt w:val="bullet"/>
      <w:lvlText w:val="•"/>
      <w:lvlJc w:val="left"/>
      <w:pPr>
        <w:ind w:left="2014" w:hanging="442"/>
      </w:pPr>
      <w:rPr>
        <w:rFonts w:hint="default"/>
        <w:lang w:val="ru-RU" w:eastAsia="en-US" w:bidi="ar-SA"/>
      </w:rPr>
    </w:lvl>
    <w:lvl w:ilvl="5" w:tplc="727C7D12">
      <w:numFmt w:val="bullet"/>
      <w:lvlText w:val="•"/>
      <w:lvlJc w:val="left"/>
      <w:pPr>
        <w:ind w:left="2493" w:hanging="442"/>
      </w:pPr>
      <w:rPr>
        <w:rFonts w:hint="default"/>
        <w:lang w:val="ru-RU" w:eastAsia="en-US" w:bidi="ar-SA"/>
      </w:rPr>
    </w:lvl>
    <w:lvl w:ilvl="6" w:tplc="B9C8D762">
      <w:numFmt w:val="bullet"/>
      <w:lvlText w:val="•"/>
      <w:lvlJc w:val="left"/>
      <w:pPr>
        <w:ind w:left="2972" w:hanging="442"/>
      </w:pPr>
      <w:rPr>
        <w:rFonts w:hint="default"/>
        <w:lang w:val="ru-RU" w:eastAsia="en-US" w:bidi="ar-SA"/>
      </w:rPr>
    </w:lvl>
    <w:lvl w:ilvl="7" w:tplc="43628060">
      <w:numFmt w:val="bullet"/>
      <w:lvlText w:val="•"/>
      <w:lvlJc w:val="left"/>
      <w:pPr>
        <w:ind w:left="3450" w:hanging="442"/>
      </w:pPr>
      <w:rPr>
        <w:rFonts w:hint="default"/>
        <w:lang w:val="ru-RU" w:eastAsia="en-US" w:bidi="ar-SA"/>
      </w:rPr>
    </w:lvl>
    <w:lvl w:ilvl="8" w:tplc="59E295CC">
      <w:numFmt w:val="bullet"/>
      <w:lvlText w:val="•"/>
      <w:lvlJc w:val="left"/>
      <w:pPr>
        <w:ind w:left="3929" w:hanging="442"/>
      </w:pPr>
      <w:rPr>
        <w:rFonts w:hint="default"/>
        <w:lang w:val="ru-RU" w:eastAsia="en-US" w:bidi="ar-SA"/>
      </w:rPr>
    </w:lvl>
  </w:abstractNum>
  <w:abstractNum w:abstractNumId="48">
    <w:nsid w:val="72945B9A"/>
    <w:multiLevelType w:val="hybridMultilevel"/>
    <w:tmpl w:val="BBDC8176"/>
    <w:lvl w:ilvl="0" w:tplc="15B8A042">
      <w:start w:val="3"/>
      <w:numFmt w:val="decimal"/>
      <w:lvlText w:val="%1)"/>
      <w:lvlJc w:val="left"/>
      <w:pPr>
        <w:ind w:left="200" w:hanging="250"/>
      </w:pPr>
      <w:rPr>
        <w:rFonts w:ascii="Times New Roman" w:eastAsia="Times New Roman" w:hAnsi="Times New Roman" w:cs="Times New Roman" w:hint="default"/>
        <w:w w:val="100"/>
        <w:sz w:val="22"/>
        <w:szCs w:val="22"/>
        <w:lang w:val="ru-RU" w:eastAsia="en-US" w:bidi="ar-SA"/>
      </w:rPr>
    </w:lvl>
    <w:lvl w:ilvl="1" w:tplc="97C2977E">
      <w:numFmt w:val="bullet"/>
      <w:lvlText w:val="•"/>
      <w:lvlJc w:val="left"/>
      <w:pPr>
        <w:ind w:left="673" w:hanging="250"/>
      </w:pPr>
      <w:rPr>
        <w:rFonts w:hint="default"/>
        <w:lang w:val="ru-RU" w:eastAsia="en-US" w:bidi="ar-SA"/>
      </w:rPr>
    </w:lvl>
    <w:lvl w:ilvl="2" w:tplc="33BC0ADE">
      <w:numFmt w:val="bullet"/>
      <w:lvlText w:val="•"/>
      <w:lvlJc w:val="left"/>
      <w:pPr>
        <w:ind w:left="1146" w:hanging="250"/>
      </w:pPr>
      <w:rPr>
        <w:rFonts w:hint="default"/>
        <w:lang w:val="ru-RU" w:eastAsia="en-US" w:bidi="ar-SA"/>
      </w:rPr>
    </w:lvl>
    <w:lvl w:ilvl="3" w:tplc="4E5EEBB6">
      <w:numFmt w:val="bullet"/>
      <w:lvlText w:val="•"/>
      <w:lvlJc w:val="left"/>
      <w:pPr>
        <w:ind w:left="1619" w:hanging="250"/>
      </w:pPr>
      <w:rPr>
        <w:rFonts w:hint="default"/>
        <w:lang w:val="ru-RU" w:eastAsia="en-US" w:bidi="ar-SA"/>
      </w:rPr>
    </w:lvl>
    <w:lvl w:ilvl="4" w:tplc="6E0C50C0">
      <w:numFmt w:val="bullet"/>
      <w:lvlText w:val="•"/>
      <w:lvlJc w:val="left"/>
      <w:pPr>
        <w:ind w:left="2092" w:hanging="250"/>
      </w:pPr>
      <w:rPr>
        <w:rFonts w:hint="default"/>
        <w:lang w:val="ru-RU" w:eastAsia="en-US" w:bidi="ar-SA"/>
      </w:rPr>
    </w:lvl>
    <w:lvl w:ilvl="5" w:tplc="47003F2E">
      <w:numFmt w:val="bullet"/>
      <w:lvlText w:val="•"/>
      <w:lvlJc w:val="left"/>
      <w:pPr>
        <w:ind w:left="2565" w:hanging="250"/>
      </w:pPr>
      <w:rPr>
        <w:rFonts w:hint="default"/>
        <w:lang w:val="ru-RU" w:eastAsia="en-US" w:bidi="ar-SA"/>
      </w:rPr>
    </w:lvl>
    <w:lvl w:ilvl="6" w:tplc="173011CE">
      <w:numFmt w:val="bullet"/>
      <w:lvlText w:val="•"/>
      <w:lvlJc w:val="left"/>
      <w:pPr>
        <w:ind w:left="3038" w:hanging="250"/>
      </w:pPr>
      <w:rPr>
        <w:rFonts w:hint="default"/>
        <w:lang w:val="ru-RU" w:eastAsia="en-US" w:bidi="ar-SA"/>
      </w:rPr>
    </w:lvl>
    <w:lvl w:ilvl="7" w:tplc="4F20F748">
      <w:numFmt w:val="bullet"/>
      <w:lvlText w:val="•"/>
      <w:lvlJc w:val="left"/>
      <w:pPr>
        <w:ind w:left="3511" w:hanging="250"/>
      </w:pPr>
      <w:rPr>
        <w:rFonts w:hint="default"/>
        <w:lang w:val="ru-RU" w:eastAsia="en-US" w:bidi="ar-SA"/>
      </w:rPr>
    </w:lvl>
    <w:lvl w:ilvl="8" w:tplc="42507F4A">
      <w:numFmt w:val="bullet"/>
      <w:lvlText w:val="•"/>
      <w:lvlJc w:val="left"/>
      <w:pPr>
        <w:ind w:left="3984" w:hanging="250"/>
      </w:pPr>
      <w:rPr>
        <w:rFonts w:hint="default"/>
        <w:lang w:val="ru-RU" w:eastAsia="en-US" w:bidi="ar-SA"/>
      </w:rPr>
    </w:lvl>
  </w:abstractNum>
  <w:abstractNum w:abstractNumId="49">
    <w:nsid w:val="7D962718"/>
    <w:multiLevelType w:val="hybridMultilevel"/>
    <w:tmpl w:val="D5DCF924"/>
    <w:lvl w:ilvl="0" w:tplc="6C68523E">
      <w:start w:val="1"/>
      <w:numFmt w:val="decimal"/>
      <w:lvlText w:val="%1)"/>
      <w:lvlJc w:val="left"/>
      <w:pPr>
        <w:ind w:left="703" w:hanging="307"/>
      </w:pPr>
      <w:rPr>
        <w:rFonts w:ascii="Times New Roman" w:eastAsia="Times New Roman" w:hAnsi="Times New Roman" w:cs="Times New Roman" w:hint="default"/>
        <w:w w:val="100"/>
        <w:sz w:val="24"/>
        <w:szCs w:val="24"/>
        <w:lang w:val="ru-RU" w:eastAsia="en-US" w:bidi="ar-SA"/>
      </w:rPr>
    </w:lvl>
    <w:lvl w:ilvl="1" w:tplc="9C607E8A">
      <w:numFmt w:val="bullet"/>
      <w:lvlText w:val="•"/>
      <w:lvlJc w:val="left"/>
      <w:pPr>
        <w:ind w:left="1712" w:hanging="307"/>
      </w:pPr>
      <w:rPr>
        <w:rFonts w:hint="default"/>
        <w:lang w:val="ru-RU" w:eastAsia="en-US" w:bidi="ar-SA"/>
      </w:rPr>
    </w:lvl>
    <w:lvl w:ilvl="2" w:tplc="00C4AAFE">
      <w:numFmt w:val="bullet"/>
      <w:lvlText w:val="•"/>
      <w:lvlJc w:val="left"/>
      <w:pPr>
        <w:ind w:left="2724" w:hanging="307"/>
      </w:pPr>
      <w:rPr>
        <w:rFonts w:hint="default"/>
        <w:lang w:val="ru-RU" w:eastAsia="en-US" w:bidi="ar-SA"/>
      </w:rPr>
    </w:lvl>
    <w:lvl w:ilvl="3" w:tplc="71EABDA4">
      <w:numFmt w:val="bullet"/>
      <w:lvlText w:val="•"/>
      <w:lvlJc w:val="left"/>
      <w:pPr>
        <w:ind w:left="3737" w:hanging="307"/>
      </w:pPr>
      <w:rPr>
        <w:rFonts w:hint="default"/>
        <w:lang w:val="ru-RU" w:eastAsia="en-US" w:bidi="ar-SA"/>
      </w:rPr>
    </w:lvl>
    <w:lvl w:ilvl="4" w:tplc="BB80C522">
      <w:numFmt w:val="bullet"/>
      <w:lvlText w:val="•"/>
      <w:lvlJc w:val="left"/>
      <w:pPr>
        <w:ind w:left="4749" w:hanging="307"/>
      </w:pPr>
      <w:rPr>
        <w:rFonts w:hint="default"/>
        <w:lang w:val="ru-RU" w:eastAsia="en-US" w:bidi="ar-SA"/>
      </w:rPr>
    </w:lvl>
    <w:lvl w:ilvl="5" w:tplc="26EA55A6">
      <w:numFmt w:val="bullet"/>
      <w:lvlText w:val="•"/>
      <w:lvlJc w:val="left"/>
      <w:pPr>
        <w:ind w:left="5762" w:hanging="307"/>
      </w:pPr>
      <w:rPr>
        <w:rFonts w:hint="default"/>
        <w:lang w:val="ru-RU" w:eastAsia="en-US" w:bidi="ar-SA"/>
      </w:rPr>
    </w:lvl>
    <w:lvl w:ilvl="6" w:tplc="4C501C4E">
      <w:numFmt w:val="bullet"/>
      <w:lvlText w:val="•"/>
      <w:lvlJc w:val="left"/>
      <w:pPr>
        <w:ind w:left="6774" w:hanging="307"/>
      </w:pPr>
      <w:rPr>
        <w:rFonts w:hint="default"/>
        <w:lang w:val="ru-RU" w:eastAsia="en-US" w:bidi="ar-SA"/>
      </w:rPr>
    </w:lvl>
    <w:lvl w:ilvl="7" w:tplc="1CD445E8">
      <w:numFmt w:val="bullet"/>
      <w:lvlText w:val="•"/>
      <w:lvlJc w:val="left"/>
      <w:pPr>
        <w:ind w:left="7786" w:hanging="307"/>
      </w:pPr>
      <w:rPr>
        <w:rFonts w:hint="default"/>
        <w:lang w:val="ru-RU" w:eastAsia="en-US" w:bidi="ar-SA"/>
      </w:rPr>
    </w:lvl>
    <w:lvl w:ilvl="8" w:tplc="2F8C8922">
      <w:numFmt w:val="bullet"/>
      <w:lvlText w:val="•"/>
      <w:lvlJc w:val="left"/>
      <w:pPr>
        <w:ind w:left="8799" w:hanging="307"/>
      </w:pPr>
      <w:rPr>
        <w:rFonts w:hint="default"/>
        <w:lang w:val="ru-RU" w:eastAsia="en-US" w:bidi="ar-SA"/>
      </w:rPr>
    </w:lvl>
  </w:abstractNum>
  <w:abstractNum w:abstractNumId="50">
    <w:nsid w:val="7D9F192F"/>
    <w:multiLevelType w:val="hybridMultilevel"/>
    <w:tmpl w:val="9146D192"/>
    <w:lvl w:ilvl="0" w:tplc="6BDEA4CA">
      <w:start w:val="1"/>
      <w:numFmt w:val="decimal"/>
      <w:lvlText w:val="%1)"/>
      <w:lvlJc w:val="left"/>
      <w:pPr>
        <w:ind w:left="703" w:hanging="269"/>
      </w:pPr>
      <w:rPr>
        <w:rFonts w:ascii="Times New Roman" w:eastAsia="Times New Roman" w:hAnsi="Times New Roman" w:cs="Times New Roman" w:hint="default"/>
        <w:w w:val="100"/>
        <w:sz w:val="24"/>
        <w:szCs w:val="24"/>
        <w:lang w:val="ru-RU" w:eastAsia="en-US" w:bidi="ar-SA"/>
      </w:rPr>
    </w:lvl>
    <w:lvl w:ilvl="1" w:tplc="668CA616">
      <w:numFmt w:val="bullet"/>
      <w:lvlText w:val="•"/>
      <w:lvlJc w:val="left"/>
      <w:pPr>
        <w:ind w:left="1712" w:hanging="269"/>
      </w:pPr>
      <w:rPr>
        <w:rFonts w:hint="default"/>
        <w:lang w:val="ru-RU" w:eastAsia="en-US" w:bidi="ar-SA"/>
      </w:rPr>
    </w:lvl>
    <w:lvl w:ilvl="2" w:tplc="0D8E6DB2">
      <w:numFmt w:val="bullet"/>
      <w:lvlText w:val="•"/>
      <w:lvlJc w:val="left"/>
      <w:pPr>
        <w:ind w:left="2724" w:hanging="269"/>
      </w:pPr>
      <w:rPr>
        <w:rFonts w:hint="default"/>
        <w:lang w:val="ru-RU" w:eastAsia="en-US" w:bidi="ar-SA"/>
      </w:rPr>
    </w:lvl>
    <w:lvl w:ilvl="3" w:tplc="B304242E">
      <w:numFmt w:val="bullet"/>
      <w:lvlText w:val="•"/>
      <w:lvlJc w:val="left"/>
      <w:pPr>
        <w:ind w:left="3737" w:hanging="269"/>
      </w:pPr>
      <w:rPr>
        <w:rFonts w:hint="default"/>
        <w:lang w:val="ru-RU" w:eastAsia="en-US" w:bidi="ar-SA"/>
      </w:rPr>
    </w:lvl>
    <w:lvl w:ilvl="4" w:tplc="855234CC">
      <w:numFmt w:val="bullet"/>
      <w:lvlText w:val="•"/>
      <w:lvlJc w:val="left"/>
      <w:pPr>
        <w:ind w:left="4749" w:hanging="269"/>
      </w:pPr>
      <w:rPr>
        <w:rFonts w:hint="default"/>
        <w:lang w:val="ru-RU" w:eastAsia="en-US" w:bidi="ar-SA"/>
      </w:rPr>
    </w:lvl>
    <w:lvl w:ilvl="5" w:tplc="DF8C9810">
      <w:numFmt w:val="bullet"/>
      <w:lvlText w:val="•"/>
      <w:lvlJc w:val="left"/>
      <w:pPr>
        <w:ind w:left="5762" w:hanging="269"/>
      </w:pPr>
      <w:rPr>
        <w:rFonts w:hint="default"/>
        <w:lang w:val="ru-RU" w:eastAsia="en-US" w:bidi="ar-SA"/>
      </w:rPr>
    </w:lvl>
    <w:lvl w:ilvl="6" w:tplc="14CC3A4E">
      <w:numFmt w:val="bullet"/>
      <w:lvlText w:val="•"/>
      <w:lvlJc w:val="left"/>
      <w:pPr>
        <w:ind w:left="6774" w:hanging="269"/>
      </w:pPr>
      <w:rPr>
        <w:rFonts w:hint="default"/>
        <w:lang w:val="ru-RU" w:eastAsia="en-US" w:bidi="ar-SA"/>
      </w:rPr>
    </w:lvl>
    <w:lvl w:ilvl="7" w:tplc="2CFAB700">
      <w:numFmt w:val="bullet"/>
      <w:lvlText w:val="•"/>
      <w:lvlJc w:val="left"/>
      <w:pPr>
        <w:ind w:left="7786" w:hanging="269"/>
      </w:pPr>
      <w:rPr>
        <w:rFonts w:hint="default"/>
        <w:lang w:val="ru-RU" w:eastAsia="en-US" w:bidi="ar-SA"/>
      </w:rPr>
    </w:lvl>
    <w:lvl w:ilvl="8" w:tplc="0F487CE6">
      <w:numFmt w:val="bullet"/>
      <w:lvlText w:val="•"/>
      <w:lvlJc w:val="left"/>
      <w:pPr>
        <w:ind w:left="8799" w:hanging="269"/>
      </w:pPr>
      <w:rPr>
        <w:rFonts w:hint="default"/>
        <w:lang w:val="ru-RU" w:eastAsia="en-US" w:bidi="ar-SA"/>
      </w:rPr>
    </w:lvl>
  </w:abstractNum>
  <w:abstractNum w:abstractNumId="51">
    <w:nsid w:val="7DF152B6"/>
    <w:multiLevelType w:val="hybridMultilevel"/>
    <w:tmpl w:val="A8CAF068"/>
    <w:lvl w:ilvl="0" w:tplc="4936063E">
      <w:start w:val="1"/>
      <w:numFmt w:val="decimal"/>
      <w:lvlText w:val="%1)"/>
      <w:lvlJc w:val="left"/>
      <w:pPr>
        <w:ind w:left="439" w:hanging="240"/>
      </w:pPr>
      <w:rPr>
        <w:rFonts w:ascii="Times New Roman" w:eastAsia="Times New Roman" w:hAnsi="Times New Roman" w:cs="Times New Roman" w:hint="default"/>
        <w:w w:val="100"/>
        <w:sz w:val="22"/>
        <w:szCs w:val="22"/>
        <w:lang w:val="ru-RU" w:eastAsia="en-US" w:bidi="ar-SA"/>
      </w:rPr>
    </w:lvl>
    <w:lvl w:ilvl="1" w:tplc="C5D2AAEE">
      <w:numFmt w:val="bullet"/>
      <w:lvlText w:val="•"/>
      <w:lvlJc w:val="left"/>
      <w:pPr>
        <w:ind w:left="889" w:hanging="240"/>
      </w:pPr>
      <w:rPr>
        <w:rFonts w:hint="default"/>
        <w:lang w:val="ru-RU" w:eastAsia="en-US" w:bidi="ar-SA"/>
      </w:rPr>
    </w:lvl>
    <w:lvl w:ilvl="2" w:tplc="1C6E0ED4">
      <w:numFmt w:val="bullet"/>
      <w:lvlText w:val="•"/>
      <w:lvlJc w:val="left"/>
      <w:pPr>
        <w:ind w:left="1338" w:hanging="240"/>
      </w:pPr>
      <w:rPr>
        <w:rFonts w:hint="default"/>
        <w:lang w:val="ru-RU" w:eastAsia="en-US" w:bidi="ar-SA"/>
      </w:rPr>
    </w:lvl>
    <w:lvl w:ilvl="3" w:tplc="5B22B670">
      <w:numFmt w:val="bullet"/>
      <w:lvlText w:val="•"/>
      <w:lvlJc w:val="left"/>
      <w:pPr>
        <w:ind w:left="1787" w:hanging="240"/>
      </w:pPr>
      <w:rPr>
        <w:rFonts w:hint="default"/>
        <w:lang w:val="ru-RU" w:eastAsia="en-US" w:bidi="ar-SA"/>
      </w:rPr>
    </w:lvl>
    <w:lvl w:ilvl="4" w:tplc="9244E486">
      <w:numFmt w:val="bullet"/>
      <w:lvlText w:val="•"/>
      <w:lvlJc w:val="left"/>
      <w:pPr>
        <w:ind w:left="2236" w:hanging="240"/>
      </w:pPr>
      <w:rPr>
        <w:rFonts w:hint="default"/>
        <w:lang w:val="ru-RU" w:eastAsia="en-US" w:bidi="ar-SA"/>
      </w:rPr>
    </w:lvl>
    <w:lvl w:ilvl="5" w:tplc="690C6A8C">
      <w:numFmt w:val="bullet"/>
      <w:lvlText w:val="•"/>
      <w:lvlJc w:val="left"/>
      <w:pPr>
        <w:ind w:left="2685" w:hanging="240"/>
      </w:pPr>
      <w:rPr>
        <w:rFonts w:hint="default"/>
        <w:lang w:val="ru-RU" w:eastAsia="en-US" w:bidi="ar-SA"/>
      </w:rPr>
    </w:lvl>
    <w:lvl w:ilvl="6" w:tplc="161EC6FA">
      <w:numFmt w:val="bullet"/>
      <w:lvlText w:val="•"/>
      <w:lvlJc w:val="left"/>
      <w:pPr>
        <w:ind w:left="3134" w:hanging="240"/>
      </w:pPr>
      <w:rPr>
        <w:rFonts w:hint="default"/>
        <w:lang w:val="ru-RU" w:eastAsia="en-US" w:bidi="ar-SA"/>
      </w:rPr>
    </w:lvl>
    <w:lvl w:ilvl="7" w:tplc="0A9C5D9E">
      <w:numFmt w:val="bullet"/>
      <w:lvlText w:val="•"/>
      <w:lvlJc w:val="left"/>
      <w:pPr>
        <w:ind w:left="3583" w:hanging="240"/>
      </w:pPr>
      <w:rPr>
        <w:rFonts w:hint="default"/>
        <w:lang w:val="ru-RU" w:eastAsia="en-US" w:bidi="ar-SA"/>
      </w:rPr>
    </w:lvl>
    <w:lvl w:ilvl="8" w:tplc="12862354">
      <w:numFmt w:val="bullet"/>
      <w:lvlText w:val="•"/>
      <w:lvlJc w:val="left"/>
      <w:pPr>
        <w:ind w:left="4032" w:hanging="240"/>
      </w:pPr>
      <w:rPr>
        <w:rFonts w:hint="default"/>
        <w:lang w:val="ru-RU" w:eastAsia="en-US" w:bidi="ar-SA"/>
      </w:rPr>
    </w:lvl>
  </w:abstractNum>
  <w:num w:numId="1">
    <w:abstractNumId w:val="43"/>
  </w:num>
  <w:num w:numId="2">
    <w:abstractNumId w:val="39"/>
  </w:num>
  <w:num w:numId="3">
    <w:abstractNumId w:val="47"/>
  </w:num>
  <w:num w:numId="4">
    <w:abstractNumId w:val="8"/>
  </w:num>
  <w:num w:numId="5">
    <w:abstractNumId w:val="24"/>
  </w:num>
  <w:num w:numId="6">
    <w:abstractNumId w:val="3"/>
  </w:num>
  <w:num w:numId="7">
    <w:abstractNumId w:val="28"/>
  </w:num>
  <w:num w:numId="8">
    <w:abstractNumId w:val="36"/>
  </w:num>
  <w:num w:numId="9">
    <w:abstractNumId w:val="31"/>
  </w:num>
  <w:num w:numId="10">
    <w:abstractNumId w:val="23"/>
  </w:num>
  <w:num w:numId="11">
    <w:abstractNumId w:val="45"/>
  </w:num>
  <w:num w:numId="12">
    <w:abstractNumId w:val="19"/>
  </w:num>
  <w:num w:numId="13">
    <w:abstractNumId w:val="11"/>
  </w:num>
  <w:num w:numId="14">
    <w:abstractNumId w:val="25"/>
  </w:num>
  <w:num w:numId="15">
    <w:abstractNumId w:val="1"/>
  </w:num>
  <w:num w:numId="16">
    <w:abstractNumId w:val="17"/>
  </w:num>
  <w:num w:numId="17">
    <w:abstractNumId w:val="5"/>
  </w:num>
  <w:num w:numId="18">
    <w:abstractNumId w:val="37"/>
  </w:num>
  <w:num w:numId="19">
    <w:abstractNumId w:val="15"/>
  </w:num>
  <w:num w:numId="20">
    <w:abstractNumId w:val="30"/>
  </w:num>
  <w:num w:numId="21">
    <w:abstractNumId w:val="32"/>
  </w:num>
  <w:num w:numId="22">
    <w:abstractNumId w:val="16"/>
  </w:num>
  <w:num w:numId="23">
    <w:abstractNumId w:val="12"/>
  </w:num>
  <w:num w:numId="24">
    <w:abstractNumId w:val="18"/>
  </w:num>
  <w:num w:numId="25">
    <w:abstractNumId w:val="13"/>
  </w:num>
  <w:num w:numId="26">
    <w:abstractNumId w:val="35"/>
  </w:num>
  <w:num w:numId="27">
    <w:abstractNumId w:val="20"/>
  </w:num>
  <w:num w:numId="28">
    <w:abstractNumId w:val="51"/>
  </w:num>
  <w:num w:numId="29">
    <w:abstractNumId w:val="26"/>
  </w:num>
  <w:num w:numId="30">
    <w:abstractNumId w:val="9"/>
  </w:num>
  <w:num w:numId="31">
    <w:abstractNumId w:val="48"/>
  </w:num>
  <w:num w:numId="32">
    <w:abstractNumId w:val="44"/>
  </w:num>
  <w:num w:numId="33">
    <w:abstractNumId w:val="40"/>
  </w:num>
  <w:num w:numId="34">
    <w:abstractNumId w:val="4"/>
  </w:num>
  <w:num w:numId="35">
    <w:abstractNumId w:val="50"/>
  </w:num>
  <w:num w:numId="36">
    <w:abstractNumId w:val="46"/>
  </w:num>
  <w:num w:numId="37">
    <w:abstractNumId w:val="10"/>
  </w:num>
  <w:num w:numId="38">
    <w:abstractNumId w:val="38"/>
  </w:num>
  <w:num w:numId="39">
    <w:abstractNumId w:val="6"/>
  </w:num>
  <w:num w:numId="40">
    <w:abstractNumId w:val="49"/>
  </w:num>
  <w:num w:numId="41">
    <w:abstractNumId w:val="21"/>
  </w:num>
  <w:num w:numId="42">
    <w:abstractNumId w:val="27"/>
  </w:num>
  <w:num w:numId="43">
    <w:abstractNumId w:val="7"/>
  </w:num>
  <w:num w:numId="44">
    <w:abstractNumId w:val="22"/>
  </w:num>
  <w:num w:numId="45">
    <w:abstractNumId w:val="2"/>
  </w:num>
  <w:num w:numId="46">
    <w:abstractNumId w:val="0"/>
  </w:num>
  <w:num w:numId="47">
    <w:abstractNumId w:val="14"/>
  </w:num>
  <w:num w:numId="48">
    <w:abstractNumId w:val="34"/>
  </w:num>
  <w:num w:numId="49">
    <w:abstractNumId w:val="29"/>
  </w:num>
  <w:num w:numId="50">
    <w:abstractNumId w:val="33"/>
  </w:num>
  <w:num w:numId="51">
    <w:abstractNumId w:val="41"/>
  </w:num>
  <w:num w:numId="52">
    <w:abstractNumId w:val="42"/>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drawingGridHorizontalSpacing w:val="110"/>
  <w:displayHorizontalDrawingGridEvery w:val="2"/>
  <w:characterSpacingControl w:val="doNotCompress"/>
  <w:compat>
    <w:ulTrailSpace/>
    <w:shapeLayoutLikeWW8/>
  </w:compat>
  <w:rsids>
    <w:rsidRoot w:val="00366E2D"/>
    <w:rsid w:val="00036ACE"/>
    <w:rsid w:val="00074C39"/>
    <w:rsid w:val="00077F2B"/>
    <w:rsid w:val="001772F4"/>
    <w:rsid w:val="001A40DF"/>
    <w:rsid w:val="001E0205"/>
    <w:rsid w:val="001F3B10"/>
    <w:rsid w:val="00291E79"/>
    <w:rsid w:val="002A1E18"/>
    <w:rsid w:val="002F6D22"/>
    <w:rsid w:val="003275E7"/>
    <w:rsid w:val="00337916"/>
    <w:rsid w:val="003500B9"/>
    <w:rsid w:val="00366E2D"/>
    <w:rsid w:val="003E0944"/>
    <w:rsid w:val="003F42CE"/>
    <w:rsid w:val="00404E1A"/>
    <w:rsid w:val="00421CAA"/>
    <w:rsid w:val="00440202"/>
    <w:rsid w:val="004C2C9D"/>
    <w:rsid w:val="004E5318"/>
    <w:rsid w:val="00536A8B"/>
    <w:rsid w:val="00575DB3"/>
    <w:rsid w:val="005816DE"/>
    <w:rsid w:val="00584CDE"/>
    <w:rsid w:val="00597C33"/>
    <w:rsid w:val="005C337A"/>
    <w:rsid w:val="005C3901"/>
    <w:rsid w:val="00673E3A"/>
    <w:rsid w:val="006A682D"/>
    <w:rsid w:val="006B5573"/>
    <w:rsid w:val="006D15AF"/>
    <w:rsid w:val="00704BA1"/>
    <w:rsid w:val="00730CEC"/>
    <w:rsid w:val="00735D22"/>
    <w:rsid w:val="007708AA"/>
    <w:rsid w:val="00791879"/>
    <w:rsid w:val="007F5AD7"/>
    <w:rsid w:val="00822AE6"/>
    <w:rsid w:val="00844A79"/>
    <w:rsid w:val="008A13CA"/>
    <w:rsid w:val="00953B97"/>
    <w:rsid w:val="0096553A"/>
    <w:rsid w:val="009C0C21"/>
    <w:rsid w:val="009C1511"/>
    <w:rsid w:val="009F556A"/>
    <w:rsid w:val="00A02A61"/>
    <w:rsid w:val="00A15E23"/>
    <w:rsid w:val="00A668FE"/>
    <w:rsid w:val="00A86B94"/>
    <w:rsid w:val="00AB27A5"/>
    <w:rsid w:val="00AE1D95"/>
    <w:rsid w:val="00AE24C4"/>
    <w:rsid w:val="00AE5CFB"/>
    <w:rsid w:val="00B22DCD"/>
    <w:rsid w:val="00B466A5"/>
    <w:rsid w:val="00B64B08"/>
    <w:rsid w:val="00C10CDD"/>
    <w:rsid w:val="00C3703B"/>
    <w:rsid w:val="00C50B84"/>
    <w:rsid w:val="00C65078"/>
    <w:rsid w:val="00C65E5C"/>
    <w:rsid w:val="00CC3D1E"/>
    <w:rsid w:val="00D609AB"/>
    <w:rsid w:val="00D63DF6"/>
    <w:rsid w:val="00E24D24"/>
    <w:rsid w:val="00E60DA0"/>
    <w:rsid w:val="00EB5602"/>
    <w:rsid w:val="00EF6870"/>
    <w:rsid w:val="00F40B35"/>
    <w:rsid w:val="00F457A9"/>
    <w:rsid w:val="00F50561"/>
    <w:rsid w:val="00FA0BB6"/>
    <w:rsid w:val="00FA2235"/>
    <w:rsid w:val="00FC59DF"/>
    <w:rsid w:val="00FC5E7F"/>
    <w:rsid w:val="00FF29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536A8B"/>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366E2D"/>
    <w:tblPr>
      <w:tblInd w:w="0" w:type="dxa"/>
      <w:tblCellMar>
        <w:top w:w="0" w:type="dxa"/>
        <w:left w:w="0" w:type="dxa"/>
        <w:bottom w:w="0" w:type="dxa"/>
        <w:right w:w="0" w:type="dxa"/>
      </w:tblCellMar>
    </w:tblPr>
  </w:style>
  <w:style w:type="paragraph" w:styleId="a3">
    <w:name w:val="Body Text"/>
    <w:basedOn w:val="a"/>
    <w:uiPriority w:val="1"/>
    <w:qFormat/>
    <w:rsid w:val="00366E2D"/>
    <w:pPr>
      <w:ind w:left="703"/>
      <w:jc w:val="both"/>
    </w:pPr>
    <w:rPr>
      <w:sz w:val="24"/>
      <w:szCs w:val="24"/>
    </w:rPr>
  </w:style>
  <w:style w:type="paragraph" w:customStyle="1" w:styleId="11">
    <w:name w:val="Заголовок 11"/>
    <w:basedOn w:val="a"/>
    <w:uiPriority w:val="1"/>
    <w:qFormat/>
    <w:rsid w:val="00366E2D"/>
    <w:pPr>
      <w:ind w:left="703"/>
      <w:jc w:val="both"/>
      <w:outlineLvl w:val="1"/>
    </w:pPr>
    <w:rPr>
      <w:b/>
      <w:bCs/>
      <w:sz w:val="24"/>
      <w:szCs w:val="24"/>
    </w:rPr>
  </w:style>
  <w:style w:type="paragraph" w:styleId="a4">
    <w:name w:val="List Paragraph"/>
    <w:basedOn w:val="a"/>
    <w:uiPriority w:val="1"/>
    <w:qFormat/>
    <w:rsid w:val="00366E2D"/>
    <w:pPr>
      <w:ind w:left="703"/>
      <w:jc w:val="both"/>
    </w:pPr>
  </w:style>
  <w:style w:type="paragraph" w:customStyle="1" w:styleId="TableParagraph">
    <w:name w:val="Table Paragraph"/>
    <w:basedOn w:val="a"/>
    <w:uiPriority w:val="1"/>
    <w:qFormat/>
    <w:rsid w:val="00366E2D"/>
    <w:pPr>
      <w:ind w:left="200"/>
      <w:jc w:val="both"/>
    </w:pPr>
  </w:style>
  <w:style w:type="paragraph" w:customStyle="1" w:styleId="1">
    <w:name w:val="Без интервала1"/>
    <w:link w:val="NoSpacingChar"/>
    <w:qFormat/>
    <w:rsid w:val="0096553A"/>
    <w:pPr>
      <w:widowControl/>
      <w:autoSpaceDE/>
      <w:autoSpaceDN/>
    </w:pPr>
    <w:rPr>
      <w:rFonts w:ascii="Calibri" w:eastAsia="Times New Roman" w:hAnsi="Calibri" w:cs="Times New Roman"/>
      <w:lang w:val="ru-RU"/>
    </w:rPr>
  </w:style>
  <w:style w:type="character" w:customStyle="1" w:styleId="NoSpacingChar">
    <w:name w:val="No Spacing Char"/>
    <w:link w:val="1"/>
    <w:locked/>
    <w:rsid w:val="0096553A"/>
    <w:rPr>
      <w:rFonts w:ascii="Calibri" w:eastAsia="Times New Roman" w:hAnsi="Calibri" w:cs="Times New Roman"/>
      <w:lang w:val="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165</TotalTime>
  <Pages>42</Pages>
  <Words>15937</Words>
  <Characters>90841</Characters>
  <Application>Microsoft Office Word</Application>
  <DocSecurity>0</DocSecurity>
  <Lines>757</Lines>
  <Paragraphs>213</Paragraphs>
  <ScaleCrop>false</ScaleCrop>
  <HeadingPairs>
    <vt:vector size="2" baseType="variant">
      <vt:variant>
        <vt:lpstr>Название</vt:lpstr>
      </vt:variant>
      <vt:variant>
        <vt:i4>1</vt:i4>
      </vt:variant>
    </vt:vector>
  </HeadingPairs>
  <TitlesOfParts>
    <vt:vector size="1" baseType="lpstr">
      <vt:lpstr>Приложение 3</vt:lpstr>
    </vt:vector>
  </TitlesOfParts>
  <Company>Reanimator Extreme Edition</Company>
  <LinksUpToDate>false</LinksUpToDate>
  <CharactersWithSpaces>106565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dc:title>
  <dc:creator>snab</dc:creator>
  <cp:lastModifiedBy>Пользователь Windows</cp:lastModifiedBy>
  <cp:revision>33</cp:revision>
  <dcterms:created xsi:type="dcterms:W3CDTF">2024-09-19T06:06:00Z</dcterms:created>
  <dcterms:modified xsi:type="dcterms:W3CDTF">2024-12-09T04:25:00Z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2024-09-17T00:00:00Z</vt:filetime>
  </property>
  <property fmtid="{D5CDD505-2E9C-101B-9397-08002B2CF9AE}" pid="3" name="Creator">
    <vt:lpwstr>Microsoft® Word 2016</vt:lpwstr>
  </property>
  <property fmtid="{D5CDD505-2E9C-101B-9397-08002B2CF9AE}" pid="4" name="LastSaved">
    <vt:filetime>2024-09-18T00:00:00Z</vt:filetime>
  </property>
</Properties>
</file>